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3.wmf" ContentType="image/x-wmf"/>
  <Override PartName="/word/media/image4.wmf" ContentType="image/x-wmf"/>
  <Override PartName="/word/media/image9.wmf" ContentType="image/x-wmf"/>
  <Override PartName="/word/media/image2.png" ContentType="image/png"/>
  <Override PartName="/word/media/image14.wmf" ContentType="image/x-wmf"/>
  <Override PartName="/word/media/image5.wmf" ContentType="image/x-wmf"/>
  <Override PartName="/word/media/image15.wmf" ContentType="image/x-wmf"/>
  <Override PartName="/word/media/image6.wmf" ContentType="image/x-wmf"/>
  <Override PartName="/word/media/image1.wmf" ContentType="image/x-wmf"/>
  <Override PartName="/word/media/image10.wmf" ContentType="image/x-wmf"/>
  <Override PartName="/word/media/image16.wmf" ContentType="image/x-wmf"/>
  <Override PartName="/word/media/image7.wmf" ContentType="image/x-wmf"/>
  <Override PartName="/word/media/image11.wmf" ContentType="image/x-wmf"/>
  <Override PartName="/word/media/image8.wmf" ContentType="image/x-wmf"/>
  <Override PartName="/word/media/image12.wmf" ContentType="image/x-wmf"/>
  <Override PartName="/word/media/image3.wmf" ContentType="image/x-wmf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  <w:t>DSK</w:t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  <w:t xml:space="preserve">Hrazda</w:t>
      </w:r>
    </w:p>
    <w:p>
      <w:pPr>
        <w:pStyle w:val="Normal"/>
        <w:numPr>
          <w:ilvl w:val="0"/>
          <w:numId w:val="0"/>
        </w:numPr>
        <w:ind w:firstLine="284" w:end="0"/>
        <w:jc w:val="center"/>
        <w:outlineLvl w:val="0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  <w:t xml:space="preserve">TECHNICKÝ LIST 11.05.03 PS</w:t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</w:r>
    </w:p>
    <w:p>
      <w:pPr>
        <w:pStyle w:val="Normal"/>
        <w:numPr>
          <w:ilvl w:val="0"/>
          <w:numId w:val="0"/>
        </w:numPr>
        <w:ind w:firstLine="284" w:end="0"/>
        <w:jc w:val="center"/>
        <w:outlineLvl w:val="0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</w:r>
    </w:p>
    <w:p>
      <w:pPr>
        <w:pStyle w:val="Normal"/>
        <w:numPr>
          <w:ilvl w:val="0"/>
          <w:numId w:val="0"/>
        </w:numPr>
        <w:ind w:firstLine="284" w:end="0"/>
        <w:jc w:val="center"/>
        <w:outlineLvl w:val="0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</w:r>
    </w:p>
    <w:p>
      <w:pPr>
        <w:pStyle w:val="Normal"/>
        <w:numPr>
          <w:ilvl w:val="0"/>
          <w:numId w:val="0"/>
        </w:numPr>
        <w:ind w:firstLine="284" w:end="0"/>
        <w:jc w:val="center"/>
        <w:outlineLvl w:val="0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</w:rPr>
        <w:drawing>
          <wp:inline distT="0" distB="0" distL="0" distR="0">
            <wp:extent cx="3355975" cy="1955165"/>
            <wp:effectExtent l="0" t="0" r="0" b="0"/>
            <wp:docPr id="1" name="Image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9" t="-15" r="-9" b="-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5975" cy="195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firstLine="284" w:end="0"/>
        <w:jc w:val="both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</w:rPr>
      </w:r>
      <w:r>
        <w:br w:type="page"/>
      </w:r>
    </w:p>
    <w:p>
      <w:pPr>
        <w:pStyle w:val="Normal"/>
        <w:numPr>
          <w:ilvl w:val="0"/>
          <w:numId w:val="0"/>
        </w:numPr>
        <w:ind w:firstLine="284" w:end="0"/>
        <w:jc w:val="center"/>
        <w:outlineLvl w:val="0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</w:rPr>
      </w:r>
    </w:p>
    <w:tbl>
      <w:tblPr>
        <w:tblW w:w="7655" w:type="dxa"/>
        <w:jc w:val="start"/>
        <w:tblInd w:w="-176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93"/>
        <w:gridCol w:w="6662"/>
      </w:tblGrid>
      <w:tr>
        <w:trPr>
          <w:trHeight w:val="1320" w:hRule="atLeast"/>
        </w:trPr>
        <w:tc>
          <w:tcPr>
            <w:tcW w:w="993" w:type="dxa"/>
            <w:tcBorders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b/>
                <w:sz w:val="16"/>
                <w:szCs w:val="16"/>
                <w:lang w:val="en-US" w:eastAsia="en-US"/>
              </w:rPr>
              <w:drawing>
                <wp:inline distT="0" distB="0" distL="0" distR="0">
                  <wp:extent cx="560705" cy="542925"/>
                  <wp:effectExtent l="0" t="0" r="0" b="0"/>
                  <wp:docPr id="2" name="Image1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rcRect l="-37" t="-38" r="-37" b="-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70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  <w:tcBorders/>
          </w:tcPr>
          <w:p>
            <w:pPr>
              <w:pStyle w:val="Normal"/>
              <w:ind w:start="-108" w:end="0"/>
              <w:jc w:val="both"/>
              <w:rPr/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Pozorne si prečítajte technický list, aby ste sa oboznámili s pravidlami montáže, bezpečnej prevádzky, údržby, prepravy a skladovania výrobku „Hrazda“. Ďalej len výrobok.</w:t>
            </w:r>
          </w:p>
          <w:p>
            <w:pPr>
              <w:pStyle w:val="Normal"/>
              <w:ind w:start="-108" w:end="0"/>
              <w:jc w:val="both"/>
              <w:rPr>
                <w:rFonts w:ascii="Verdana" w:hAnsi="Verdana" w:cs="Arial"/>
                <w:sz w:val="18"/>
                <w:szCs w:val="18"/>
                <w:lang w:val="en-US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Montáž, demontáž a inštaláciu vykonávajte až po preštudovaní technického listu.</w:t>
            </w:r>
          </w:p>
          <w:p>
            <w:pPr>
              <w:pStyle w:val="Normal"/>
              <w:ind w:start="-108" w:end="0"/>
              <w:jc w:val="both"/>
              <w:rPr>
                <w:rFonts w:ascii="Verdana" w:hAnsi="Verdana" w:cs="Arial"/>
                <w:sz w:val="18"/>
                <w:szCs w:val="18"/>
                <w:lang w:val="en-US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Tento technický list uschovajte počas celej doby používania výrobku.</w:t>
            </w:r>
          </w:p>
          <w:p>
            <w:pPr>
              <w:pStyle w:val="Normal"/>
              <w:ind w:start="-108" w:end="0"/>
              <w:jc w:val="both"/>
              <w:rPr>
                <w:rFonts w:ascii="Verdana" w:hAnsi="Verdana" w:cs="Arial"/>
                <w:sz w:val="18"/>
                <w:szCs w:val="18"/>
                <w:lang w:val="en-US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Výrobca si vyhradzuje právo meniť konštrukciu, vyhotovenie aj technické parametre výrobku pri jeho zdokonaľovaní bez ďalšieho upozornenia na takéto zmeny.</w:t>
            </w:r>
          </w:p>
          <w:p>
            <w:pPr>
              <w:pStyle w:val="Normal"/>
              <w:ind w:start="-108" w:end="0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sz w:val="16"/>
                <w:szCs w:val="16"/>
                <w:lang w:val="en-US"/>
              </w:rPr>
            </w:r>
          </w:p>
        </w:tc>
      </w:tr>
    </w:tbl>
    <w:p>
      <w:pPr>
        <w:pStyle w:val="Normal"/>
        <w:spacing w:lineRule="auto" w:line="360"/>
        <w:jc w:val="center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</w:r>
    </w:p>
    <w:p>
      <w:pPr>
        <w:pStyle w:val="Normal"/>
        <w:numPr>
          <w:ilvl w:val="0"/>
          <w:numId w:val="7"/>
        </w:numPr>
        <w:spacing w:lineRule="auto" w:line="360"/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URČENIE VÝROBKU</w:t>
      </w:r>
    </w:p>
    <w:p>
      <w:pPr>
        <w:pStyle w:val="Normal"/>
        <w:spacing w:lineRule="auto" w:line="216"/>
        <w:ind w:firstLine="284" w:end="0"/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 xml:space="preserve">Hrazda je určená na cvičenie.</w:t>
      </w:r>
    </w:p>
    <w:p>
      <w:pPr>
        <w:pStyle w:val="Normal"/>
        <w:spacing w:lineRule="auto" w:line="216"/>
        <w:ind w:firstLine="284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Výrobok je určený na použitie v interiéri.</w:t>
      </w:r>
    </w:p>
    <w:p>
      <w:pPr>
        <w:pStyle w:val="Normal"/>
        <w:spacing w:lineRule="auto" w:line="216"/>
        <w:ind w:firstLine="495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p>
      <w:pPr>
        <w:pStyle w:val="Normal"/>
        <w:numPr>
          <w:ilvl w:val="0"/>
          <w:numId w:val="7"/>
        </w:numPr>
        <w:spacing w:lineRule="auto" w:line="216"/>
        <w:jc w:val="center"/>
        <w:rPr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TECHNICKÉ PARAMETRE</w:t>
      </w:r>
    </w:p>
    <w:p>
      <w:pPr>
        <w:pStyle w:val="Normal"/>
        <w:spacing w:lineRule="auto" w:line="360"/>
        <w:ind w:firstLine="284" w:end="0"/>
        <w:jc w:val="center"/>
        <w:rPr>
          <w:rFonts w:ascii="Verdana" w:hAnsi="Verdana" w:cs="Arial"/>
          <w:i/>
          <w:i/>
          <w:sz w:val="16"/>
          <w:szCs w:val="18"/>
        </w:rPr>
      </w:pPr>
      <w:r>
        <w:rPr>
          <w:rFonts w:cs="Arial" w:ascii="Verdana" w:hAnsi="Verdana"/>
          <w:i/>
          <w:sz w:val="16"/>
          <w:szCs w:val="18"/>
          <w:lang w:val="en-US"/>
        </w:rPr>
        <w:t xml:space="preserve">Tabuľka</w:t>
      </w:r>
      <w:r>
        <w:rPr>
          <w:rFonts w:cs="Arial" w:ascii="Verdana" w:hAnsi="Verdana"/>
          <w:i/>
          <w:sz w:val="16"/>
          <w:szCs w:val="18"/>
        </w:rPr>
        <w:t xml:space="preserve"> 1</w:t>
      </w:r>
    </w:p>
    <w:tbl>
      <w:tblPr>
        <w:tblW w:w="6578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012"/>
        <w:gridCol w:w="3447"/>
        <w:gridCol w:w="1119"/>
      </w:tblGrid>
      <w:tr>
        <w:trPr>
          <w:trHeight w:val="227" w:hRule="atLeast"/>
        </w:trPr>
        <w:tc>
          <w:tcPr>
            <w:tcW w:w="2012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hanging="141" w:start="175" w:end="0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Vonkajšie rozmery</w:t>
            </w:r>
            <w:r>
              <w:rPr>
                <w:rFonts w:cs="Arial" w:ascii="Verdana" w:hAnsi="Verdana"/>
                <w:sz w:val="18"/>
                <w:szCs w:val="18"/>
              </w:rPr>
              <w:t xml:space="preserve">, 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>mm</w:t>
            </w:r>
          </w:p>
        </w:tc>
        <w:tc>
          <w:tcPr>
            <w:tcW w:w="3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8"/>
                <w:szCs w:val="18"/>
                <w:lang w:val="en-US"/>
              </w:rPr>
            </w:pPr>
            <w:r>
              <w:rPr>
                <w:rFonts w:cs="Arial" w:ascii="Verdana" w:hAnsi="Verdana"/>
                <w:sz w:val="18"/>
                <w:szCs w:val="20"/>
                <w:lang w:val="en-US"/>
              </w:rPr>
              <w:t xml:space="preserve">Hĺbka (dĺžka uholníka), mm</w:t>
            </w:r>
          </w:p>
        </w:tc>
        <w:tc>
          <w:tcPr>
            <w:tcW w:w="1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hanging="175" w:start="175" w:end="0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792</w:t>
            </w:r>
          </w:p>
        </w:tc>
      </w:tr>
      <w:tr>
        <w:trPr>
          <w:trHeight w:val="227" w:hRule="atLeast"/>
        </w:trPr>
        <w:tc>
          <w:tcPr>
            <w:tcW w:w="201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</w:r>
          </w:p>
        </w:tc>
        <w:tc>
          <w:tcPr>
            <w:tcW w:w="3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Šírka</w:t>
            </w:r>
            <w:r>
              <w:rPr>
                <w:rFonts w:cs="Arial" w:ascii="Verdana" w:hAnsi="Verdana"/>
                <w:sz w:val="18"/>
                <w:szCs w:val="18"/>
              </w:rPr>
              <w:t xml:space="preserve"> (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dĺžka hrazdy</w:t>
            </w:r>
            <w:r>
              <w:rPr>
                <w:rFonts w:cs="Arial" w:ascii="Verdana" w:hAnsi="Verdana"/>
                <w:sz w:val="18"/>
                <w:szCs w:val="18"/>
              </w:rPr>
              <w:t xml:space="preserve">), 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>mm</w:t>
            </w:r>
          </w:p>
        </w:tc>
        <w:tc>
          <w:tcPr>
            <w:tcW w:w="1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1000</w:t>
            </w:r>
          </w:p>
        </w:tc>
      </w:tr>
      <w:tr>
        <w:trPr>
          <w:trHeight w:val="227" w:hRule="atLeast"/>
        </w:trPr>
        <w:tc>
          <w:tcPr>
            <w:tcW w:w="201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</w:r>
          </w:p>
        </w:tc>
        <w:tc>
          <w:tcPr>
            <w:tcW w:w="3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Výška</w:t>
            </w:r>
            <w:r>
              <w:rPr>
                <w:rFonts w:cs="Arial" w:ascii="Verdana" w:hAnsi="Verdana"/>
                <w:sz w:val="18"/>
                <w:szCs w:val="18"/>
              </w:rPr>
              <w:t xml:space="preserve">, 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>mm</w:t>
            </w:r>
          </w:p>
        </w:tc>
        <w:tc>
          <w:tcPr>
            <w:tcW w:w="1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341</w:t>
            </w:r>
          </w:p>
        </w:tc>
      </w:tr>
      <w:tr>
        <w:trPr>
          <w:trHeight w:val="227" w:hRule="atLeast"/>
        </w:trPr>
        <w:tc>
          <w:tcPr>
            <w:tcW w:w="545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8"/>
                <w:szCs w:val="18"/>
                <w:lang w:val="en-US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Vzdialenosť od rebriny k hrazde, mm</w:t>
            </w:r>
          </w:p>
        </w:tc>
        <w:tc>
          <w:tcPr>
            <w:tcW w:w="1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719</w:t>
            </w:r>
          </w:p>
        </w:tc>
      </w:tr>
      <w:tr>
        <w:trPr>
          <w:trHeight w:val="227" w:hRule="atLeast"/>
        </w:trPr>
        <w:tc>
          <w:tcPr>
            <w:tcW w:w="545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8"/>
                <w:szCs w:val="18"/>
                <w:lang w:val="en-US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Priemer hrazdy s gumeno-plastovou rukoväťou, mm</w:t>
            </w:r>
          </w:p>
        </w:tc>
        <w:tc>
          <w:tcPr>
            <w:tcW w:w="1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32</w:t>
            </w:r>
          </w:p>
        </w:tc>
      </w:tr>
      <w:tr>
        <w:trPr>
          <w:trHeight w:val="227" w:hRule="atLeast"/>
        </w:trPr>
        <w:tc>
          <w:tcPr>
            <w:tcW w:w="545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Hmotnosť brutto</w:t>
            </w:r>
            <w:r>
              <w:rPr>
                <w:rFonts w:cs="Arial" w:ascii="Verdana" w:hAnsi="Verdana"/>
                <w:sz w:val="18"/>
                <w:szCs w:val="18"/>
              </w:rPr>
              <w:t xml:space="preserve">, 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najviac</w:t>
            </w:r>
          </w:p>
        </w:tc>
        <w:tc>
          <w:tcPr>
            <w:tcW w:w="1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13</w:t>
            </w:r>
          </w:p>
        </w:tc>
      </w:tr>
      <w:tr>
        <w:trPr>
          <w:trHeight w:val="227" w:hRule="atLeast"/>
        </w:trPr>
        <w:tc>
          <w:tcPr>
            <w:tcW w:w="545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Maximálna hmotnosť používateľa</w:t>
            </w:r>
            <w:r>
              <w:rPr>
                <w:rFonts w:cs="Arial" w:ascii="Verdana" w:hAnsi="Verdana"/>
                <w:sz w:val="18"/>
                <w:szCs w:val="18"/>
              </w:rPr>
              <w:t xml:space="preserve">, 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>kg</w:t>
            </w:r>
          </w:p>
        </w:tc>
        <w:tc>
          <w:tcPr>
            <w:tcW w:w="1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120</w:t>
            </w:r>
          </w:p>
        </w:tc>
      </w:tr>
      <w:tr>
        <w:trPr>
          <w:trHeight w:val="227" w:hRule="atLeast"/>
        </w:trPr>
        <w:tc>
          <w:tcPr>
            <w:tcW w:w="545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-57"/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Životnosť</w:t>
            </w:r>
            <w:r>
              <w:rPr>
                <w:rFonts w:cs="Arial" w:ascii="Verdana" w:hAnsi="Verdana"/>
                <w:sz w:val="18"/>
                <w:szCs w:val="18"/>
              </w:rPr>
              <w:t xml:space="preserve">, 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roky</w:t>
            </w:r>
            <w:r>
              <w:rPr>
                <w:rFonts w:cs="Arial" w:ascii="Verdana" w:hAnsi="Verdana"/>
                <w:sz w:val="18"/>
                <w:szCs w:val="18"/>
              </w:rPr>
              <w:t xml:space="preserve"> (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najmenej</w:t>
            </w:r>
            <w:r>
              <w:rPr>
                <w:rFonts w:cs="Arial" w:ascii="Verdana" w:hAnsi="Verdana"/>
                <w:sz w:val="18"/>
                <w:szCs w:val="18"/>
              </w:rPr>
              <w:t>)</w:t>
            </w:r>
          </w:p>
        </w:tc>
        <w:tc>
          <w:tcPr>
            <w:tcW w:w="1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5</w:t>
            </w:r>
          </w:p>
        </w:tc>
      </w:tr>
    </w:tbl>
    <w:p>
      <w:pPr>
        <w:pStyle w:val="Normal"/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Arial" w:hAnsi="Arial"/>
          <w:b/>
          <w:sz w:val="18"/>
          <w:szCs w:val="18"/>
        </w:rPr>
        <w:drawing>
          <wp:inline distT="0" distB="0" distL="0" distR="0">
            <wp:extent cx="3413125" cy="2456180"/>
            <wp:effectExtent l="0" t="0" r="0" b="0"/>
            <wp:docPr id="3" name="Image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" descr="" title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7" t="-9" r="-7" b="-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125" cy="245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>
      <w:pPr>
        <w:pStyle w:val="Normal"/>
        <w:numPr>
          <w:ilvl w:val="0"/>
          <w:numId w:val="7"/>
        </w:numPr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KONŠTRUKCIA</w:t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</w:rPr>
      </w:r>
    </w:p>
    <w:p>
      <w:pPr>
        <w:pStyle w:val="Normal"/>
        <w:numPr>
          <w:ilvl w:val="1"/>
          <w:numId w:val="2"/>
        </w:numPr>
        <w:tabs>
          <w:tab w:val="clear" w:pos="708"/>
          <w:tab w:val="left" w:pos="561" w:leader="none"/>
        </w:tabs>
        <w:ind w:hanging="0" w:start="0" w:end="0"/>
        <w:jc w:val="both"/>
        <w:rPr>
          <w:rFonts w:ascii="Arial" w:hAnsi="Arial" w:cs="Arial"/>
          <w:b/>
          <w:sz w:val="16"/>
          <w:szCs w:val="16"/>
        </w:rPr>
      </w:pPr>
      <w:r>
        <w:rPr>
          <w:rFonts w:cs="Arial" w:ascii="Arial" w:hAnsi="Arial"/>
          <w:b/>
          <w:sz w:val="16"/>
          <w:szCs w:val="16"/>
          <w:lang w:val="en-US"/>
        </w:rPr>
        <w:t xml:space="preserve">Zloženie výrobku</w:t>
      </w:r>
      <w:r>
        <w:rPr>
          <w:rFonts w:cs="Arial" w:ascii="Arial" w:hAnsi="Arial"/>
          <w:b/>
          <w:sz w:val="16"/>
          <w:szCs w:val="16"/>
        </w:rPr>
        <w:t>.</w:t>
      </w:r>
    </w:p>
    <w:p>
      <w:pPr>
        <w:pStyle w:val="Normal"/>
        <w:ind w:end="226"/>
        <w:jc w:val="both"/>
        <w:rPr>
          <w:rFonts w:ascii="Arial" w:hAnsi="Arial" w:cs="Arial"/>
          <w:sz w:val="16"/>
          <w:szCs w:val="16"/>
          <w:lang w:val="en-US"/>
        </w:rPr>
      </w:pPr>
      <w:r>
        <w:rPr>
          <w:rFonts w:cs="Arial" w:ascii="Arial" w:hAnsi="Arial"/>
          <w:sz w:val="16"/>
          <w:szCs w:val="16"/>
          <w:lang w:val="en-US"/>
        </w:rPr>
        <w:t xml:space="preserve">Výrobok je rozoberateľná rámová konštrukcia z kovových stĺpikov.</w:t>
      </w:r>
    </w:p>
    <w:p>
      <w:pPr>
        <w:pStyle w:val="Normal"/>
        <w:ind w:end="226"/>
        <w:rPr>
          <w:rFonts w:ascii="Arial" w:hAnsi="Arial" w:cs="Arial"/>
          <w:sz w:val="16"/>
          <w:szCs w:val="16"/>
          <w:lang w:val="en-US"/>
        </w:rPr>
      </w:pPr>
      <w:r>
        <w:rPr>
          <w:rFonts w:cs="Arial" w:ascii="Arial" w:hAnsi="Arial"/>
          <w:sz w:val="16"/>
          <w:szCs w:val="16"/>
          <w:lang w:val="en-US"/>
        </w:rPr>
      </w:r>
    </w:p>
    <w:p>
      <w:pPr>
        <w:pStyle w:val="Normal"/>
        <w:numPr>
          <w:ilvl w:val="1"/>
          <w:numId w:val="2"/>
        </w:numPr>
        <w:jc w:val="both"/>
        <w:rPr>
          <w:rFonts w:ascii="Arial" w:hAnsi="Arial" w:cs="Arial"/>
          <w:b/>
          <w:sz w:val="16"/>
          <w:szCs w:val="16"/>
          <w:lang w:val="en-US"/>
        </w:rPr>
      </w:pPr>
      <w:r>
        <w:rPr>
          <w:rFonts w:cs="Arial" w:ascii="Arial" w:hAnsi="Arial"/>
          <w:b/>
          <w:sz w:val="16"/>
          <w:szCs w:val="16"/>
          <w:lang w:val="en-US"/>
        </w:rPr>
        <w:t xml:space="preserve">Informácie o použitých materiáloch  </w:t>
      </w:r>
    </w:p>
    <w:p>
      <w:pPr>
        <w:pStyle w:val="Normal"/>
        <w:jc w:val="both"/>
        <w:rPr/>
      </w:pPr>
      <w:r>
        <w:rPr>
          <w:rFonts w:cs="Arial" w:ascii="Arial" w:hAnsi="Arial"/>
          <w:sz w:val="16"/>
          <w:szCs w:val="16"/>
          <w:lang w:val="en-US"/>
        </w:rPr>
        <w:t xml:space="preserve">Všetky materiály použité na výrobu dielov výrobku sú schválené na použitie a majú potrebné protokoly z laboratórnych skúšok a odborné posudky vydané akreditovanými laboratóriami.</w:t>
      </w:r>
    </w:p>
    <w:p>
      <w:pPr>
        <w:pStyle w:val="Normal"/>
        <w:jc w:val="both"/>
        <w:rPr>
          <w:rFonts w:ascii="Arial" w:hAnsi="Arial" w:cs="Arial"/>
          <w:sz w:val="16"/>
          <w:szCs w:val="16"/>
          <w:lang w:val="en-US"/>
        </w:rPr>
      </w:pPr>
      <w:r>
        <w:rPr>
          <w:rFonts w:cs="Arial" w:ascii="Arial" w:hAnsi="Arial"/>
          <w:sz w:val="16"/>
          <w:szCs w:val="16"/>
          <w:lang w:val="en-US"/>
        </w:rPr>
      </w:r>
    </w:p>
    <w:p>
      <w:pPr>
        <w:pStyle w:val="Normal"/>
        <w:numPr>
          <w:ilvl w:val="0"/>
          <w:numId w:val="7"/>
        </w:numPr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OBSAH BALENIA</w:t>
      </w:r>
    </w:p>
    <w:p>
      <w:pPr>
        <w:pStyle w:val="Normal"/>
        <w:spacing w:lineRule="auto" w:line="360"/>
        <w:jc w:val="center"/>
        <w:rPr>
          <w:rFonts w:ascii="Verdana" w:hAnsi="Verdana" w:cs="Arial"/>
          <w:i/>
          <w:i/>
          <w:sz w:val="16"/>
          <w:szCs w:val="18"/>
        </w:rPr>
      </w:pPr>
      <w:r>
        <w:rPr>
          <w:rFonts w:cs="Arial" w:ascii="Verdana" w:hAnsi="Verdana"/>
          <w:i/>
          <w:sz w:val="16"/>
          <w:szCs w:val="18"/>
          <w:lang w:val="en-US"/>
        </w:rPr>
        <w:t xml:space="preserve">Tabuľka </w:t>
      </w:r>
      <w:r>
        <w:rPr>
          <w:rFonts w:cs="Arial" w:ascii="Verdana" w:hAnsi="Verdana"/>
          <w:i/>
          <w:sz w:val="16"/>
          <w:szCs w:val="18"/>
        </w:rPr>
        <w:t>2</w:t>
      </w:r>
    </w:p>
    <w:tbl>
      <w:tblPr>
        <w:tblW w:w="759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534"/>
        <w:gridCol w:w="1220"/>
        <w:gridCol w:w="1437"/>
        <w:gridCol w:w="28"/>
        <w:gridCol w:w="433"/>
        <w:gridCol w:w="284"/>
        <w:gridCol w:w="425"/>
        <w:gridCol w:w="1490"/>
        <w:gridCol w:w="1303"/>
        <w:gridCol w:w="442"/>
      </w:tblGrid>
      <w:tr>
        <w:trPr>
          <w:trHeight w:val="283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4"/>
                <w:szCs w:val="16"/>
                <w:lang w:val="en-US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Č.</w:t>
            </w:r>
          </w:p>
        </w:tc>
        <w:tc>
          <w:tcPr>
            <w:tcW w:w="12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4"/>
                <w:szCs w:val="16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Názov</w:t>
            </w:r>
          </w:p>
        </w:tc>
        <w:tc>
          <w:tcPr>
            <w:tcW w:w="146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Verdana" w:hAnsi="Verdana" w:cs="Arial"/>
                <w:i/>
                <w:i/>
                <w:sz w:val="14"/>
                <w:szCs w:val="18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Obr.</w:t>
            </w:r>
          </w:p>
        </w:tc>
        <w:tc>
          <w:tcPr>
            <w:tcW w:w="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Verdana" w:hAnsi="Verdana" w:cs="Arial"/>
                <w:i/>
                <w:i/>
                <w:sz w:val="14"/>
                <w:szCs w:val="18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Ks</w:t>
            </w:r>
          </w:p>
        </w:tc>
        <w:tc>
          <w:tcPr>
            <w:tcW w:w="2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i/>
                <w:i/>
                <w:sz w:val="14"/>
                <w:szCs w:val="16"/>
              </w:rPr>
            </w:pPr>
            <w:r>
              <w:rPr>
                <w:rFonts w:cs="Arial" w:ascii="Verdana" w:hAnsi="Verdana"/>
                <w:i/>
                <w:sz w:val="14"/>
                <w:szCs w:val="1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4"/>
                <w:szCs w:val="16"/>
                <w:lang w:val="en-US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Č.</w:t>
            </w:r>
          </w:p>
        </w:tc>
        <w:tc>
          <w:tcPr>
            <w:tcW w:w="14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4"/>
                <w:szCs w:val="16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Názov</w:t>
            </w:r>
          </w:p>
        </w:tc>
        <w:tc>
          <w:tcPr>
            <w:tcW w:w="13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Verdana" w:hAnsi="Verdana" w:cs="Arial"/>
                <w:i/>
                <w:i/>
                <w:sz w:val="14"/>
                <w:szCs w:val="18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Obr.</w:t>
            </w:r>
          </w:p>
        </w:tc>
        <w:tc>
          <w:tcPr>
            <w:tcW w:w="4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Verdana" w:hAnsi="Verdana" w:cs="Arial"/>
                <w:i/>
                <w:i/>
                <w:sz w:val="14"/>
                <w:szCs w:val="18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Ks</w:t>
            </w:r>
          </w:p>
        </w:tc>
      </w:tr>
      <w:tr>
        <w:trPr>
          <w:trHeight w:val="340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</w:t>
            </w:r>
          </w:p>
        </w:tc>
        <w:tc>
          <w:tcPr>
            <w:tcW w:w="12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Uholník ľavý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10.05.03.02</w:t>
            </w:r>
          </w:p>
        </w:tc>
        <w:tc>
          <w:tcPr>
            <w:tcW w:w="146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drawing>
                <wp:inline distT="0" distB="0" distL="0" distR="0">
                  <wp:extent cx="767715" cy="514959"/>
                  <wp:effectExtent l="0" t="0" r="0" b="0"/>
                  <wp:docPr id="4" name="Image4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4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-17" t="-26" r="-17" b="-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7715" cy="5149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</w:t>
            </w:r>
          </w:p>
        </w:tc>
        <w:tc>
          <w:tcPr>
            <w:tcW w:w="14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Uholník pravý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10.05.03.03</w:t>
            </w:r>
          </w:p>
        </w:tc>
        <w:tc>
          <w:tcPr>
            <w:tcW w:w="13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drawing>
                <wp:inline distT="0" distB="0" distL="0" distR="0">
                  <wp:extent cx="639368" cy="417322"/>
                  <wp:effectExtent l="0" t="0" r="0" b="0"/>
                  <wp:docPr id="5" name="Image5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5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-17" t="-26" r="-17" b="-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9368" cy="4173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1</w:t>
            </w:r>
          </w:p>
        </w:tc>
      </w:tr>
      <w:tr>
        <w:trPr>
          <w:trHeight w:val="227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3</w:t>
            </w:r>
          </w:p>
        </w:tc>
        <w:tc>
          <w:tcPr>
            <w:tcW w:w="12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Spojka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10.05.08.02</w:t>
            </w:r>
          </w:p>
        </w:tc>
        <w:tc>
          <w:tcPr>
            <w:tcW w:w="146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drawing>
                <wp:inline distT="0" distB="0" distL="0" distR="0">
                  <wp:extent cx="792124" cy="563778"/>
                  <wp:effectExtent l="0" t="0" r="0" b="0"/>
                  <wp:docPr id="6" name="Image6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6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-26" t="-37" r="-26" b="-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2124" cy="5637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4</w:t>
            </w:r>
          </w:p>
        </w:tc>
        <w:tc>
          <w:tcPr>
            <w:tcW w:w="14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Hrazda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10.05.03.04</w:t>
            </w:r>
          </w:p>
        </w:tc>
        <w:tc>
          <w:tcPr>
            <w:tcW w:w="13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drawing>
                <wp:inline distT="0" distB="0" distL="0" distR="0">
                  <wp:extent cx="665353" cy="395274"/>
                  <wp:effectExtent l="0" t="0" r="0" b="0"/>
                  <wp:docPr id="7" name="Image7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7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-14" t="-23" r="-14" b="-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353" cy="3952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1</w:t>
            </w:r>
          </w:p>
        </w:tc>
      </w:tr>
      <w:tr>
        <w:trPr>
          <w:trHeight w:val="283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5</w:t>
            </w:r>
          </w:p>
        </w:tc>
        <w:tc>
          <w:tcPr>
            <w:tcW w:w="12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Priečna tyč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10.05.03.003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(</w:t>
            </w: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so 4 otvormi</w:t>
            </w:r>
            <w:r>
              <w:rPr>
                <w:rFonts w:cs="Arial" w:ascii="Verdana" w:hAnsi="Verdana"/>
                <w:sz w:val="16"/>
                <w:szCs w:val="16"/>
              </w:rPr>
              <w:t>)</w:t>
            </w:r>
          </w:p>
        </w:tc>
        <w:tc>
          <w:tcPr>
            <w:tcW w:w="146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drawing>
                <wp:inline distT="0" distB="0" distL="0" distR="0">
                  <wp:extent cx="700786" cy="427558"/>
                  <wp:effectExtent l="0" t="0" r="0" b="0"/>
                  <wp:docPr id="8" name="Image8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8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-12" t="-19" r="-12" b="-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0786" cy="4275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6</w:t>
            </w:r>
          </w:p>
        </w:tc>
        <w:tc>
          <w:tcPr>
            <w:tcW w:w="14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Priečna tyč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10.05.03.003-01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(</w:t>
            </w: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s 2 otvormi</w:t>
            </w:r>
            <w:r>
              <w:rPr>
                <w:rFonts w:cs="Arial" w:ascii="Verdana" w:hAnsi="Verdana"/>
                <w:sz w:val="16"/>
                <w:szCs w:val="16"/>
              </w:rPr>
              <w:t>)</w:t>
            </w:r>
          </w:p>
        </w:tc>
        <w:tc>
          <w:tcPr>
            <w:tcW w:w="13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drawing>
                <wp:inline distT="0" distB="0" distL="0" distR="0">
                  <wp:extent cx="537794" cy="322046"/>
                  <wp:effectExtent l="0" t="0" r="0" b="0"/>
                  <wp:docPr id="9" name="Image9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9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 l="-23" t="-38" r="-23" b="-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794" cy="3220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1</w:t>
            </w:r>
          </w:p>
        </w:tc>
      </w:tr>
      <w:tr>
        <w:trPr>
          <w:trHeight w:val="283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12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Kľúč </w:t>
            </w:r>
            <w:r>
              <w:rPr>
                <w:rFonts w:cs="Arial" w:ascii="Verdana" w:hAnsi="Verdana"/>
                <w:sz w:val="16"/>
                <w:szCs w:val="16"/>
              </w:rPr>
              <w:t>13х17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>DSKM</w:t>
            </w:r>
            <w:r>
              <w:rPr>
                <w:rFonts w:cs="Arial" w:ascii="Verdana" w:hAnsi="Verdana"/>
                <w:sz w:val="16"/>
                <w:szCs w:val="16"/>
              </w:rPr>
              <w:t xml:space="preserve"> 02.111.00</w:t>
            </w:r>
          </w:p>
        </w:tc>
        <w:tc>
          <w:tcPr>
            <w:tcW w:w="146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drawing>
                <wp:inline distT="0" distB="0" distL="0" distR="0">
                  <wp:extent cx="531495" cy="317322"/>
                  <wp:effectExtent l="0" t="0" r="0" b="0"/>
                  <wp:docPr id="10" name="Image10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10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 l="-21" t="-36" r="-21" b="-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1495" cy="3173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14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Imbusový kľúč</w:t>
            </w:r>
            <w:r>
              <w:rPr>
                <w:rFonts w:cs="Arial" w:ascii="Verdana" w:hAnsi="Verdana"/>
                <w:sz w:val="16"/>
                <w:szCs w:val="16"/>
              </w:rPr>
              <w:t xml:space="preserve"> 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 xml:space="preserve">S=6 </w:t>
            </w:r>
            <w:r>
              <w:rPr>
                <w:rFonts w:cs="Arial" w:ascii="Verdana" w:hAnsi="Verdana"/>
                <w:sz w:val="16"/>
                <w:szCs w:val="16"/>
                <w:lang w:val="en-US"/>
              </w:rPr>
              <w:t>mm</w:t>
            </w:r>
          </w:p>
        </w:tc>
        <w:tc>
          <w:tcPr>
            <w:tcW w:w="13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Arial" w:hAnsi="Arial"/>
                <w:b/>
                <w:sz w:val="18"/>
                <w:szCs w:val="18"/>
              </w:rPr>
              <w:drawing>
                <wp:inline distT="0" distB="0" distL="0" distR="0">
                  <wp:extent cx="507873" cy="337007"/>
                  <wp:effectExtent l="0" t="0" r="0" b="0"/>
                  <wp:docPr id="11" name="Image11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11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 l="-10" t="-16" r="-10" b="-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873" cy="337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1</w:t>
            </w:r>
          </w:p>
        </w:tc>
      </w:tr>
      <w:tr>
        <w:trPr>
          <w:trHeight w:val="283" w:hRule="atLeast"/>
        </w:trPr>
        <w:tc>
          <w:tcPr>
            <w:tcW w:w="7596" w:type="dxa"/>
            <w:gridSpan w:val="1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  <w:lang w:val="en-US"/>
              </w:rPr>
              <w:t xml:space="preserve">Bežné náradie</w:t>
            </w:r>
          </w:p>
        </w:tc>
      </w:tr>
      <w:tr>
        <w:trPr>
          <w:trHeight w:val="283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  <w:lang w:val="en-US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Č.</w:t>
            </w:r>
          </w:p>
        </w:tc>
        <w:tc>
          <w:tcPr>
            <w:tcW w:w="265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Názov</w:t>
            </w:r>
          </w:p>
        </w:tc>
        <w:tc>
          <w:tcPr>
            <w:tcW w:w="46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  <w:lang w:val="en-US"/>
              </w:rPr>
              <w:t xml:space="preserve">Ks</w:t>
            </w:r>
          </w:p>
        </w:tc>
        <w:tc>
          <w:tcPr>
            <w:tcW w:w="2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4"/>
                <w:szCs w:val="16"/>
                <w:lang w:val="en-US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Č.</w:t>
            </w:r>
          </w:p>
        </w:tc>
        <w:tc>
          <w:tcPr>
            <w:tcW w:w="279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4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Názov</w:t>
            </w:r>
          </w:p>
        </w:tc>
        <w:tc>
          <w:tcPr>
            <w:tcW w:w="4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4"/>
                <w:szCs w:val="18"/>
              </w:rPr>
            </w:pPr>
            <w:r>
              <w:rPr>
                <w:rFonts w:cs="Arial" w:ascii="Verdana" w:hAnsi="Verdana"/>
                <w:sz w:val="14"/>
                <w:szCs w:val="18"/>
                <w:lang w:val="en-US"/>
              </w:rPr>
              <w:t xml:space="preserve">Ks</w:t>
            </w:r>
          </w:p>
        </w:tc>
      </w:tr>
      <w:tr>
        <w:trPr>
          <w:trHeight w:val="283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17</w:t>
            </w:r>
          </w:p>
        </w:tc>
        <w:tc>
          <w:tcPr>
            <w:tcW w:w="265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Skrutka М8-6gх55.56.016</w:t>
            </w:r>
          </w:p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>GOST 7798-70</w:t>
            </w:r>
          </w:p>
        </w:tc>
        <w:tc>
          <w:tcPr>
            <w:tcW w:w="46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18</w:t>
            </w:r>
          </w:p>
        </w:tc>
        <w:tc>
          <w:tcPr>
            <w:tcW w:w="279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Skrutka</w:t>
            </w:r>
            <w:r>
              <w:rPr>
                <w:rFonts w:cs="Arial" w:ascii="Verdana" w:hAnsi="Verdana"/>
                <w:sz w:val="16"/>
                <w:szCs w:val="16"/>
              </w:rPr>
              <w:t xml:space="preserve"> М8-6gх65.56.016</w:t>
            </w:r>
          </w:p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</w:rPr>
              <w:t>GOST 7798-70</w:t>
            </w:r>
          </w:p>
        </w:tc>
        <w:tc>
          <w:tcPr>
            <w:tcW w:w="4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2</w:t>
            </w:r>
          </w:p>
        </w:tc>
      </w:tr>
      <w:tr>
        <w:trPr>
          <w:trHeight w:val="283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19</w:t>
            </w:r>
          </w:p>
        </w:tc>
        <w:tc>
          <w:tcPr>
            <w:tcW w:w="265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Skrutka М8-6gх90.56.016</w:t>
            </w:r>
          </w:p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>GOST 7798-70</w:t>
            </w:r>
          </w:p>
        </w:tc>
        <w:tc>
          <w:tcPr>
            <w:tcW w:w="46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20</w:t>
            </w:r>
          </w:p>
        </w:tc>
        <w:tc>
          <w:tcPr>
            <w:tcW w:w="279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Skrutka</w:t>
            </w:r>
            <w:r>
              <w:rPr>
                <w:rFonts w:cs="Arial" w:ascii="Verdana" w:hAnsi="Verdana"/>
                <w:sz w:val="16"/>
                <w:szCs w:val="16"/>
              </w:rPr>
              <w:t xml:space="preserve"> М8-6gх60.56.016</w:t>
            </w:r>
          </w:p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</w:rPr>
              <w:t>GOST 11738-80</w:t>
            </w:r>
          </w:p>
        </w:tc>
        <w:tc>
          <w:tcPr>
            <w:tcW w:w="4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4</w:t>
            </w:r>
          </w:p>
        </w:tc>
      </w:tr>
      <w:tr>
        <w:trPr>
          <w:trHeight w:val="283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21</w:t>
            </w:r>
          </w:p>
        </w:tc>
        <w:tc>
          <w:tcPr>
            <w:tcW w:w="265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Matica М8-6H.6.016</w:t>
            </w:r>
          </w:p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>GOST 5915-70</w:t>
            </w:r>
          </w:p>
        </w:tc>
        <w:tc>
          <w:tcPr>
            <w:tcW w:w="46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22</w:t>
            </w:r>
          </w:p>
        </w:tc>
        <w:tc>
          <w:tcPr>
            <w:tcW w:w="279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Podložka</w:t>
            </w:r>
            <w:r>
              <w:rPr>
                <w:rFonts w:cs="Arial" w:ascii="Verdana" w:hAnsi="Verdana"/>
                <w:sz w:val="16"/>
                <w:szCs w:val="16"/>
              </w:rPr>
              <w:t xml:space="preserve"> 8.А2 DIN 125</w:t>
            </w:r>
          </w:p>
        </w:tc>
        <w:tc>
          <w:tcPr>
            <w:tcW w:w="4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20</w:t>
            </w:r>
          </w:p>
        </w:tc>
      </w:tr>
      <w:tr>
        <w:trPr>
          <w:trHeight w:val="283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23</w:t>
            </w:r>
          </w:p>
        </w:tc>
        <w:tc>
          <w:tcPr>
            <w:tcW w:w="265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  <w:lang w:val="en-US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Matica s okom </w:t>
            </w:r>
            <w:r>
              <w:rPr>
                <w:rFonts w:cs="Arial" w:ascii="Verdana" w:hAnsi="Verdana"/>
                <w:sz w:val="16"/>
                <w:szCs w:val="16"/>
              </w:rPr>
              <w:t>М</w:t>
            </w:r>
            <w:r>
              <w:rPr>
                <w:rFonts w:cs="Arial" w:ascii="Verdana" w:hAnsi="Verdana"/>
                <w:sz w:val="16"/>
                <w:szCs w:val="16"/>
                <w:lang w:val="en-US"/>
              </w:rPr>
              <w:t>8 DIN 582</w:t>
            </w:r>
          </w:p>
        </w:tc>
        <w:tc>
          <w:tcPr>
            <w:tcW w:w="46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26</w:t>
            </w:r>
          </w:p>
        </w:tc>
        <w:tc>
          <w:tcPr>
            <w:tcW w:w="279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Krytka</w:t>
            </w:r>
            <w:r>
              <w:rPr>
                <w:rFonts w:cs="Arial" w:ascii="Verdana" w:hAnsi="Verdana"/>
                <w:sz w:val="16"/>
                <w:szCs w:val="16"/>
              </w:rPr>
              <w:t xml:space="preserve"> </w:t>
            </w:r>
            <w:r>
              <w:rPr>
                <w:rFonts w:cs="Arial" w:ascii="Verdana" w:hAnsi="Verdana"/>
                <w:sz w:val="16"/>
                <w:szCs w:val="16"/>
                <w:lang w:val="en-US"/>
              </w:rPr>
              <w:t>D</w:t>
            </w:r>
            <w:r>
              <w:rPr>
                <w:rFonts w:cs="Arial" w:ascii="Verdana" w:hAnsi="Verdana"/>
                <w:sz w:val="16"/>
                <w:szCs w:val="16"/>
              </w:rPr>
              <w:t>25/Т</w:t>
            </w:r>
          </w:p>
        </w:tc>
        <w:tc>
          <w:tcPr>
            <w:tcW w:w="4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4</w:t>
            </w:r>
          </w:p>
        </w:tc>
      </w:tr>
      <w:tr>
        <w:trPr>
          <w:trHeight w:val="283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25</w:t>
            </w:r>
          </w:p>
        </w:tc>
        <w:tc>
          <w:tcPr>
            <w:tcW w:w="265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Krytka</w:t>
            </w:r>
            <w:r>
              <w:rPr>
                <w:rFonts w:cs="Arial" w:ascii="Verdana" w:hAnsi="Verdana"/>
                <w:sz w:val="16"/>
                <w:szCs w:val="16"/>
              </w:rPr>
              <w:t xml:space="preserve"> </w:t>
            </w:r>
            <w:r>
              <w:rPr>
                <w:rFonts w:cs="Arial" w:ascii="Verdana" w:hAnsi="Verdana"/>
                <w:sz w:val="16"/>
                <w:szCs w:val="16"/>
                <w:lang w:val="en-US"/>
              </w:rPr>
              <w:t>P</w:t>
            </w:r>
            <w:r>
              <w:rPr>
                <w:rFonts w:cs="Arial" w:ascii="Verdana" w:hAnsi="Verdana"/>
                <w:sz w:val="16"/>
                <w:szCs w:val="16"/>
              </w:rPr>
              <w:t>40х60/3</w:t>
            </w:r>
            <w:r>
              <w:rPr>
                <w:rFonts w:cs="Arial" w:ascii="Verdana" w:hAnsi="Verdana"/>
                <w:sz w:val="16"/>
                <w:szCs w:val="16"/>
                <w:lang w:val="en-US"/>
              </w:rPr>
              <w:t>B</w:t>
            </w:r>
          </w:p>
        </w:tc>
        <w:tc>
          <w:tcPr>
            <w:tcW w:w="46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57" w:end="-57"/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73</w:t>
            </w:r>
          </w:p>
        </w:tc>
        <w:tc>
          <w:tcPr>
            <w:tcW w:w="279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57" w:end="-57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Calibri" w:ascii="Verdana" w:hAnsi="Verdana"/>
                <w:sz w:val="16"/>
                <w:szCs w:val="16"/>
                <w:lang w:val="en-US"/>
              </w:rPr>
              <w:t xml:space="preserve">Karabína so skrutkovacím zámkom, pozinkovaná, M6</w:t>
            </w:r>
          </w:p>
        </w:tc>
        <w:tc>
          <w:tcPr>
            <w:tcW w:w="4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6</w:t>
            </w:r>
          </w:p>
        </w:tc>
      </w:tr>
      <w:tr>
        <w:trPr>
          <w:trHeight w:val="283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28</w:t>
            </w:r>
          </w:p>
        </w:tc>
        <w:tc>
          <w:tcPr>
            <w:tcW w:w="265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Dekoratívna krytka</w:t>
            </w:r>
            <w:r>
              <w:rPr>
                <w:rFonts w:cs="Arial" w:ascii="Verdana" w:hAnsi="Verdana"/>
                <w:sz w:val="16"/>
                <w:szCs w:val="16"/>
              </w:rPr>
              <w:t xml:space="preserve"> 13</w:t>
            </w:r>
          </w:p>
        </w:tc>
        <w:tc>
          <w:tcPr>
            <w:tcW w:w="46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14</w:t>
            </w:r>
          </w:p>
        </w:tc>
        <w:tc>
          <w:tcPr>
            <w:tcW w:w="2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279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</w:r>
          </w:p>
        </w:tc>
      </w:tr>
      <w:tr>
        <w:trPr>
          <w:trHeight w:val="283" w:hRule="atLeast"/>
        </w:trPr>
        <w:tc>
          <w:tcPr>
            <w:tcW w:w="7596" w:type="dxa"/>
            <w:gridSpan w:val="1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  <w:lang w:val="en-US"/>
              </w:rPr>
              <w:t xml:space="preserve">Dokumentácia</w:t>
            </w:r>
          </w:p>
        </w:tc>
      </w:tr>
      <w:tr>
        <w:trPr>
          <w:trHeight w:val="283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7062" w:type="dxa"/>
            <w:gridSpan w:val="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  <w:lang w:val="en-US"/>
              </w:rPr>
              <w:t xml:space="preserve">Technický list</w:t>
            </w:r>
            <w:r>
              <w:rPr>
                <w:rFonts w:cs="Arial" w:ascii="Verdana" w:hAnsi="Verdana"/>
                <w:sz w:val="16"/>
                <w:szCs w:val="18"/>
              </w:rPr>
              <w:t xml:space="preserve"> 11.05.03 </w:t>
            </w:r>
            <w:r>
              <w:rPr>
                <w:rFonts w:cs="Arial" w:ascii="Verdana" w:hAnsi="Verdana"/>
                <w:sz w:val="16"/>
                <w:szCs w:val="18"/>
                <w:lang w:val="en-US"/>
              </w:rPr>
              <w:t>PS</w:t>
            </w:r>
          </w:p>
        </w:tc>
      </w:tr>
    </w:tbl>
    <w:p>
      <w:pPr>
        <w:pStyle w:val="Normal"/>
        <w:spacing w:lineRule="auto" w:line="360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</w:r>
    </w:p>
    <w:p>
      <w:pPr>
        <w:pStyle w:val="Normal"/>
        <w:spacing w:lineRule="auto" w:line="360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</w:r>
      <w:r>
        <w:br w:type="page"/>
      </w:r>
    </w:p>
    <w:p>
      <w:pPr>
        <w:pStyle w:val="Normal"/>
        <w:spacing w:lineRule="auto" w:line="360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</w:r>
    </w:p>
    <w:p>
      <w:pPr>
        <w:pStyle w:val="Normal"/>
        <w:tabs>
          <w:tab w:val="clear" w:pos="708"/>
          <w:tab w:val="left" w:pos="4550" w:leader="none"/>
        </w:tabs>
        <w:ind w:start="720" w:end="0"/>
        <w:jc w:val="center"/>
        <w:rPr>
          <w:rFonts w:ascii="Verdana" w:hAnsi="Verdana" w:cs="Arial"/>
          <w:b/>
          <w:caps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  <w:t>5</w:t>
      </w:r>
      <w:r>
        <w:rPr>
          <w:rFonts w:cs="Arial" w:ascii="Verdana" w:hAnsi="Verdana"/>
          <w:sz w:val="18"/>
          <w:szCs w:val="18"/>
          <w:lang w:val="en-US"/>
        </w:rPr>
        <w:t xml:space="preserve"> </w:t>
      </w:r>
      <w:r>
        <w:rPr>
          <w:rFonts w:cs="Arial" w:ascii="Verdana" w:hAnsi="Verdana"/>
          <w:b/>
          <w:caps/>
          <w:sz w:val="18"/>
          <w:szCs w:val="18"/>
          <w:lang w:val="en-US"/>
        </w:rPr>
        <w:t xml:space="preserve">PREPRAVA A SKLADOVANIE</w:t>
      </w:r>
    </w:p>
    <w:p>
      <w:pPr>
        <w:pStyle w:val="Normal"/>
        <w:tabs>
          <w:tab w:val="clear" w:pos="708"/>
          <w:tab w:val="left" w:pos="4550" w:leader="none"/>
        </w:tabs>
        <w:ind w:hanging="568" w:start="426" w:end="0"/>
        <w:jc w:val="center"/>
        <w:rPr>
          <w:rFonts w:ascii="Verdana" w:hAnsi="Verdana" w:cs="Arial"/>
          <w:b/>
          <w:caps/>
          <w:sz w:val="18"/>
          <w:szCs w:val="18"/>
          <w:lang w:val="en-US"/>
        </w:rPr>
      </w:pPr>
      <w:r>
        <w:rPr>
          <w:rFonts w:cs="Arial" w:ascii="Verdana" w:hAnsi="Verdana"/>
          <w:b/>
          <w:caps/>
          <w:sz w:val="18"/>
          <w:szCs w:val="18"/>
          <w:lang w:val="en-US"/>
        </w:rPr>
      </w:r>
    </w:p>
    <w:p>
      <w:pPr>
        <w:pStyle w:val="Normal"/>
        <w:tabs>
          <w:tab w:val="clear" w:pos="708"/>
          <w:tab w:val="left" w:pos="4550" w:leader="none"/>
        </w:tabs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 xml:space="preserve">5.1 Výrobok sa prepravuje v originálnom obale výrobcu akýmkoľvek dopravným prostriedkom, ktorý zaručí jeho neporušenosť.  </w:t>
      </w:r>
    </w:p>
    <w:p>
      <w:pPr>
        <w:pStyle w:val="Normal"/>
        <w:tabs>
          <w:tab w:val="clear" w:pos="708"/>
          <w:tab w:val="left" w:pos="4550" w:leader="none"/>
        </w:tabs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 xml:space="preserve">5.2. Podmienky skladovania zodpovedajú skupine 2 (C) podľa GOST 15150-69. Do inštalácie do pracovnej polohy skladujte výrobok v originálnom obale výrobcu v suchej miestnosti s prirodzeným vetraním.</w:t>
      </w:r>
    </w:p>
    <w:p>
      <w:pPr>
        <w:pStyle w:val="Normal"/>
        <w:tabs>
          <w:tab w:val="clear" w:pos="708"/>
          <w:tab w:val="left" w:pos="4550" w:leader="none"/>
        </w:tabs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p>
      <w:pPr>
        <w:pStyle w:val="Normal"/>
        <w:tabs>
          <w:tab w:val="clear" w:pos="708"/>
          <w:tab w:val="left" w:pos="4550" w:leader="none"/>
        </w:tabs>
        <w:jc w:val="center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6 LIKVIDÁCIA</w:t>
      </w:r>
    </w:p>
    <w:p>
      <w:pPr>
        <w:pStyle w:val="Normal"/>
        <w:tabs>
          <w:tab w:val="clear" w:pos="708"/>
          <w:tab w:val="left" w:pos="4550" w:leader="none"/>
        </w:tabs>
        <w:ind w:start="567" w:end="0"/>
        <w:jc w:val="center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</w:r>
    </w:p>
    <w:p>
      <w:pPr>
        <w:pStyle w:val="Normal"/>
        <w:tabs>
          <w:tab w:val="clear" w:pos="708"/>
          <w:tab w:val="left" w:pos="851" w:leader="none"/>
          <w:tab w:val="left" w:pos="4550" w:leader="none"/>
        </w:tabs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>6.1</w:t>
      </w:r>
      <w:r>
        <w:rPr>
          <w:rFonts w:cs="Arial" w:ascii="Verdana" w:hAnsi="Verdana"/>
          <w:b/>
          <w:sz w:val="18"/>
          <w:szCs w:val="18"/>
          <w:lang w:val="en-US"/>
        </w:rPr>
        <w:t xml:space="preserve"> </w:t>
      </w:r>
      <w:r>
        <w:rPr>
          <w:rFonts w:cs="Arial" w:ascii="Verdana" w:hAnsi="Verdana"/>
          <w:sz w:val="18"/>
          <w:szCs w:val="18"/>
          <w:lang w:val="en-US"/>
        </w:rPr>
        <w:t xml:space="preserve">Pred odovzdaním výrobku na likvidáciu je potrebné:</w:t>
      </w:r>
    </w:p>
    <w:p>
      <w:pPr>
        <w:pStyle w:val="Normal"/>
        <w:tabs>
          <w:tab w:val="clear" w:pos="708"/>
          <w:tab w:val="left" w:pos="851" w:leader="none"/>
          <w:tab w:val="left" w:pos="4550" w:leader="none"/>
        </w:tabs>
        <w:ind w:hanging="284" w:start="851" w:end="0"/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>•</w:t>
        <w:tab/>
        <w:t xml:space="preserve">rozobrať výrobok v opačnom poradí, ako prebiehala montáž;</w:t>
      </w:r>
    </w:p>
    <w:p>
      <w:pPr>
        <w:pStyle w:val="Normal"/>
        <w:tabs>
          <w:tab w:val="clear" w:pos="708"/>
          <w:tab w:val="left" w:pos="851" w:leader="none"/>
          <w:tab w:val="left" w:pos="4550" w:leader="none"/>
        </w:tabs>
        <w:ind w:hanging="284" w:start="851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>•</w:t>
        <w:tab/>
        <w:t xml:space="preserve">roztriediť diely podľa druhu materiálu, z ktorého sú vyrobené.</w:t>
      </w:r>
    </w:p>
    <w:p>
      <w:pPr>
        <w:pStyle w:val="Normal"/>
        <w:tabs>
          <w:tab w:val="clear" w:pos="708"/>
          <w:tab w:val="left" w:pos="851" w:leader="none"/>
          <w:tab w:val="left" w:pos="4550" w:leader="none"/>
        </w:tabs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6.2 Výrobok neobsahuje nebezpečné látky. Likvidácia odpadu sa vykonáva podľa požiadaviek SanPiN 2.1.3684-21.</w:t>
      </w:r>
    </w:p>
    <w:p>
      <w:pPr>
        <w:pStyle w:val="Normal"/>
        <w:tabs>
          <w:tab w:val="clear" w:pos="708"/>
          <w:tab w:val="left" w:pos="851" w:leader="none"/>
          <w:tab w:val="left" w:pos="4550" w:leader="none"/>
        </w:tabs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p>
      <w:pPr>
        <w:pStyle w:val="Normal"/>
        <w:tabs>
          <w:tab w:val="clear" w:pos="708"/>
          <w:tab w:val="left" w:pos="4550" w:leader="none"/>
        </w:tabs>
        <w:ind w:start="360" w:end="0"/>
        <w:jc w:val="center"/>
        <w:rPr>
          <w:rFonts w:ascii="Verdana" w:hAnsi="Verdana" w:cs="Arial"/>
          <w:b/>
          <w:caps/>
          <w:sz w:val="18"/>
          <w:szCs w:val="18"/>
          <w:lang w:val="en-US"/>
        </w:rPr>
      </w:pPr>
      <w:r>
        <w:rPr>
          <w:rFonts w:cs="Arial" w:ascii="Verdana" w:hAnsi="Verdana"/>
          <w:b/>
          <w:caps/>
          <w:sz w:val="18"/>
          <w:szCs w:val="18"/>
          <w:lang w:val="en-US"/>
        </w:rPr>
        <w:t xml:space="preserve">7 ZÁRUKA</w:t>
      </w:r>
    </w:p>
    <w:p>
      <w:pPr>
        <w:pStyle w:val="Normal"/>
        <w:tabs>
          <w:tab w:val="clear" w:pos="708"/>
          <w:tab w:val="left" w:pos="4550" w:leader="none"/>
        </w:tabs>
        <w:ind w:firstLine="141" w:start="426" w:end="0"/>
        <w:jc w:val="center"/>
        <w:rPr>
          <w:rFonts w:ascii="Verdana" w:hAnsi="Verdana" w:cs="Arial"/>
          <w:b/>
          <w:caps/>
          <w:sz w:val="18"/>
          <w:szCs w:val="18"/>
          <w:lang w:val="en-US"/>
        </w:rPr>
      </w:pPr>
      <w:r>
        <w:rPr>
          <w:rFonts w:cs="Arial" w:ascii="Verdana" w:hAnsi="Verdana"/>
          <w:b/>
          <w:caps/>
          <w:sz w:val="18"/>
          <w:szCs w:val="18"/>
          <w:lang w:val="en-US"/>
        </w:rPr>
      </w:r>
    </w:p>
    <w:p>
      <w:pPr>
        <w:pStyle w:val="Normal"/>
        <w:tabs>
          <w:tab w:val="clear" w:pos="708"/>
          <w:tab w:val="left" w:pos="4550" w:leader="none"/>
        </w:tabs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7.1 Záručná doba na výrobok je 12 mesiacov od dátumu predaja. </w:t>
      </w:r>
    </w:p>
    <w:p>
      <w:pPr>
        <w:pStyle w:val="Normal"/>
        <w:tabs>
          <w:tab w:val="clear" w:pos="708"/>
          <w:tab w:val="left" w:pos="4550" w:leader="none"/>
        </w:tabs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7.2 Záruka sa nevzťahuje na výrobky:</w:t>
      </w:r>
    </w:p>
    <w:p>
      <w:pPr>
        <w:pStyle w:val="Normal"/>
        <w:tabs>
          <w:tab w:val="clear" w:pos="708"/>
          <w:tab w:val="left" w:pos="1418" w:leader="none"/>
        </w:tabs>
        <w:ind w:start="851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>•</w:t>
        <w:tab/>
        <w:t xml:space="preserve">s poškodením vzniknutým počas prepravy zákazníkom;</w:t>
      </w:r>
    </w:p>
    <w:p>
      <w:pPr>
        <w:pStyle w:val="Normal"/>
        <w:tabs>
          <w:tab w:val="clear" w:pos="708"/>
          <w:tab w:val="left" w:pos="1418" w:leader="none"/>
        </w:tabs>
        <w:ind w:start="851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>•</w:t>
        <w:tab/>
        <w:t xml:space="preserve">s poškodením spôsobeným porušením podmienok skladovania, montáže a prevádzky uvedených v tomto technickom liste; </w:t>
      </w:r>
    </w:p>
    <w:p>
      <w:pPr>
        <w:pStyle w:val="Normal"/>
        <w:tabs>
          <w:tab w:val="clear" w:pos="708"/>
          <w:tab w:val="left" w:pos="1418" w:leader="none"/>
        </w:tabs>
        <w:ind w:start="851" w:end="0"/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>•</w:t>
        <w:tab/>
        <w:t xml:space="preserve">ktoré nemajú v tomto technickom liste vyplnené záznamy o zabalení, o prevzatí oddelením kontroly kvality a o predaji výrobku</w:t>
      </w:r>
    </w:p>
    <w:p>
      <w:pPr>
        <w:pStyle w:val="Normal"/>
        <w:tabs>
          <w:tab w:val="clear" w:pos="708"/>
          <w:tab w:val="left" w:pos="1418" w:leader="none"/>
        </w:tabs>
        <w:ind w:start="851" w:end="0"/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>•</w:t>
      </w:r>
      <w:r>
        <w:rPr>
          <w:lang w:val="en-US"/>
        </w:rPr>
        <w:t xml:space="preserve"> </w:t>
      </w:r>
      <w:r>
        <w:rPr>
          <w:rFonts w:cs="Arial" w:ascii="Verdana" w:hAnsi="Verdana"/>
          <w:sz w:val="18"/>
          <w:szCs w:val="18"/>
          <w:lang w:val="en-US"/>
        </w:rPr>
        <w:t xml:space="preserve">výrobca ručí za spoľahlivosť výrobku za predpokladu, že zákazník dodržiava pravidlá prepravy, skladovania, montáže a prevádzky.</w:t>
        <w:tab/>
        <w:t xml:space="preserve"> </w:t>
      </w:r>
    </w:p>
    <w:p>
      <w:pPr>
        <w:pStyle w:val="Normal"/>
        <w:spacing w:lineRule="auto" w:line="216"/>
        <w:ind w:firstLine="284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p>
      <w:pPr>
        <w:pStyle w:val="Normal"/>
        <w:numPr>
          <w:ilvl w:val="0"/>
          <w:numId w:val="6"/>
        </w:numPr>
        <w:spacing w:lineRule="auto" w:line="360"/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NÁVOD NA MONTÁŽ</w:t>
      </w:r>
    </w:p>
    <w:p>
      <w:pPr>
        <w:pStyle w:val="Normal"/>
        <w:numPr>
          <w:ilvl w:val="1"/>
          <w:numId w:val="1"/>
        </w:numPr>
        <w:spacing w:lineRule="auto" w:line="216"/>
        <w:jc w:val="both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Obmedzenia použitia</w:t>
      </w:r>
      <w:r>
        <w:rPr>
          <w:rFonts w:cs="Arial" w:ascii="Verdana" w:hAnsi="Verdana"/>
          <w:b/>
          <w:sz w:val="18"/>
          <w:szCs w:val="18"/>
        </w:rPr>
        <w:t>.</w:t>
      </w:r>
    </w:p>
    <w:p>
      <w:pPr>
        <w:pStyle w:val="Normal"/>
        <w:spacing w:lineRule="auto" w:line="216"/>
        <w:ind w:firstLine="284" w:end="0"/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 xml:space="preserve">K výrobku musí byť zabezpečený voľný prístup.</w:t>
      </w:r>
    </w:p>
    <w:p>
      <w:pPr>
        <w:pStyle w:val="Normal"/>
        <w:numPr>
          <w:ilvl w:val="1"/>
          <w:numId w:val="1"/>
        </w:numPr>
        <w:spacing w:lineRule="auto" w:line="216"/>
        <w:jc w:val="both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Príprava na montáž</w:t>
      </w:r>
    </w:p>
    <w:p>
      <w:pPr>
        <w:pStyle w:val="Normal"/>
        <w:spacing w:lineRule="auto" w:line="216"/>
        <w:jc w:val="both"/>
        <w:rPr/>
      </w:pPr>
      <w:r>
        <w:rPr>
          <w:rFonts w:cs="Arial" w:ascii="Verdana" w:hAnsi="Verdana"/>
          <w:b/>
          <w:sz w:val="18"/>
          <w:szCs w:val="18"/>
          <w:lang w:val="en-US"/>
        </w:rPr>
        <w:tab/>
      </w:r>
      <w:r>
        <w:rPr>
          <w:rFonts w:cs="Arial" w:ascii="Verdana" w:hAnsi="Verdana"/>
          <w:sz w:val="18"/>
          <w:szCs w:val="18"/>
          <w:lang w:val="en-US"/>
        </w:rPr>
        <w:t xml:space="preserve">Výrobok vybaľte a jednotlivé diely uložte na vopred pripravenú plochu. Skontrolujte, či obsah dodávky zodpovedá technickému listu vášho výrobku.</w:t>
      </w:r>
    </w:p>
    <w:p>
      <w:pPr>
        <w:pStyle w:val="Normal"/>
        <w:numPr>
          <w:ilvl w:val="1"/>
          <w:numId w:val="1"/>
        </w:numPr>
        <w:spacing w:lineRule="auto" w:line="216"/>
        <w:jc w:val="both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Bezpečnostné opatrenia</w:t>
      </w:r>
      <w:r>
        <w:rPr>
          <w:rFonts w:cs="Arial" w:ascii="Verdana" w:hAnsi="Verdana"/>
          <w:b/>
          <w:sz w:val="18"/>
          <w:szCs w:val="18"/>
        </w:rPr>
        <w:t>.</w:t>
      </w:r>
    </w:p>
    <w:p>
      <w:pPr>
        <w:pStyle w:val="Normal"/>
        <w:numPr>
          <w:ilvl w:val="0"/>
          <w:numId w:val="5"/>
        </w:numPr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ab/>
        <w:t xml:space="preserve">Prítomnosť detí pri montáži výrobku a ich účasť na montáži sú zakázané.</w:t>
      </w:r>
    </w:p>
    <w:p>
      <w:pPr>
        <w:pStyle w:val="Normal"/>
        <w:numPr>
          <w:ilvl w:val="0"/>
          <w:numId w:val="5"/>
        </w:numPr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Výrobok montujte postupne podľa montážneho návodu. </w:t>
      </w:r>
      <w:r>
        <w:br w:type="page"/>
      </w:r>
    </w:p>
    <w:p>
      <w:pPr>
        <w:pStyle w:val="Normal"/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Postup montáže a inštalácie.</w:t>
      </w:r>
    </w:p>
    <w:p>
      <w:pPr>
        <w:pStyle w:val="Normal"/>
        <w:numPr>
          <w:ilvl w:val="2"/>
          <w:numId w:val="1"/>
        </w:numPr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Zmontujte uholníky a spojku s priečnymi tyčami (skrutky zatiaľ nedoťahujte úplne):</w:t>
      </w:r>
    </w:p>
    <w:p>
      <w:pPr>
        <w:pStyle w:val="Normal"/>
        <w:numPr>
          <w:ilvl w:val="0"/>
          <w:numId w:val="3"/>
        </w:numPr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Na uholníky nasaďte krytky;</w:t>
      </w:r>
    </w:p>
    <w:p>
      <w:pPr>
        <w:pStyle w:val="Normal"/>
        <w:numPr>
          <w:ilvl w:val="0"/>
          <w:numId w:val="3"/>
        </w:numPr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Zmontujte uholníky (poz. 1) a (poz. 2) so spojkou (poz. 3) a priečnymi tyčami (poz. 5) a (poz. 6)</w:t>
      </w:r>
    </w:p>
    <w:p>
      <w:pPr>
        <w:pStyle w:val="Normal"/>
        <w:spacing w:lineRule="auto" w:line="216"/>
        <w:ind w:start="720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p>
      <w:pPr>
        <w:pStyle w:val="Normal"/>
        <w:jc w:val="center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  <w:drawing>
          <wp:inline distT="0" distB="0" distL="0" distR="0">
            <wp:extent cx="4032250" cy="2275205"/>
            <wp:effectExtent l="0" t="0" r="0" b="0"/>
            <wp:docPr id="12" name="Image1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2" descr="" title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-4" t="-7" r="-4" b="-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250" cy="2275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16"/>
        <w:jc w:val="center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Obr</w:t>
      </w:r>
      <w:r>
        <w:rPr>
          <w:rFonts w:cs="Arial" w:ascii="Verdana" w:hAnsi="Verdana"/>
          <w:sz w:val="18"/>
          <w:szCs w:val="18"/>
        </w:rPr>
        <w:t>.1</w:t>
      </w:r>
    </w:p>
    <w:p>
      <w:pPr>
        <w:pStyle w:val="Normal"/>
        <w:spacing w:lineRule="auto" w:line="216"/>
        <w:jc w:val="center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</w:r>
    </w:p>
    <w:p>
      <w:pPr>
        <w:pStyle w:val="Normal"/>
        <w:numPr>
          <w:ilvl w:val="2"/>
          <w:numId w:val="1"/>
        </w:numPr>
        <w:tabs>
          <w:tab w:val="clear" w:pos="708"/>
          <w:tab w:val="left" w:pos="720" w:leader="none"/>
        </w:tabs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Namontujte hrazdu (skrutku zatiaľ nedoťahujte úplne):</w:t>
      </w:r>
    </w:p>
    <w:p>
      <w:pPr>
        <w:pStyle w:val="Normal"/>
        <w:spacing w:lineRule="auto" w:line="216"/>
        <w:ind w:start="720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1. Na hrazdu nasaďte krytky</w:t>
      </w:r>
    </w:p>
    <w:p>
      <w:pPr>
        <w:pStyle w:val="Normal"/>
        <w:spacing w:lineRule="auto" w:line="216"/>
        <w:ind w:start="720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2. Hrazdu (poz. 4) namontujte na uholníky.</w:t>
      </w:r>
    </w:p>
    <w:p>
      <w:pPr>
        <w:pStyle w:val="Normal"/>
        <w:jc w:val="center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  <w:drawing>
          <wp:inline distT="0" distB="0" distL="0" distR="0">
            <wp:extent cx="4538980" cy="2396490"/>
            <wp:effectExtent l="0" t="0" r="0" b="0"/>
            <wp:docPr id="13" name="Image1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3" descr="" title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-4" t="-7" r="-4" b="-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8980" cy="2396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187" w:leader="none"/>
        </w:tabs>
        <w:spacing w:lineRule="auto" w:line="216"/>
        <w:ind w:hanging="0" w:start="0"/>
        <w:jc w:val="center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187" w:leader="none"/>
        </w:tabs>
        <w:spacing w:lineRule="auto" w:line="216"/>
        <w:ind w:hanging="0" w:start="0"/>
        <w:jc w:val="center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Obr</w:t>
      </w:r>
      <w:r>
        <w:rPr>
          <w:rFonts w:cs="Arial" w:ascii="Verdana" w:hAnsi="Verdana"/>
          <w:sz w:val="18"/>
          <w:szCs w:val="18"/>
        </w:rPr>
        <w:t>.2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187" w:leader="none"/>
        </w:tabs>
        <w:spacing w:lineRule="auto" w:line="216"/>
        <w:ind w:hanging="0" w:start="0"/>
        <w:jc w:val="center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</w:r>
    </w:p>
    <w:p>
      <w:pPr>
        <w:pStyle w:val="Normal"/>
        <w:numPr>
          <w:ilvl w:val="2"/>
          <w:numId w:val="1"/>
        </w:numPr>
        <w:jc w:val="both"/>
        <w:rPr>
          <w:rFonts w:ascii="Arial" w:hAnsi="Arial" w:cs="Arial"/>
          <w:sz w:val="16"/>
          <w:szCs w:val="16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Všetky skrutky pevne dotiahnite a nasaďte dekoratívne krytky. </w:t>
      </w:r>
    </w:p>
    <w:p>
      <w:pPr>
        <w:pStyle w:val="Normal"/>
        <w:jc w:val="both"/>
        <w:rPr>
          <w:rFonts w:ascii="Arial" w:hAnsi="Arial" w:cs="Arial"/>
          <w:sz w:val="16"/>
          <w:szCs w:val="16"/>
          <w:lang w:val="en-US"/>
        </w:rPr>
      </w:pPr>
      <w:r>
        <w:rPr>
          <w:rFonts w:cs="Arial" w:ascii="Arial" w:hAnsi="Arial"/>
          <w:sz w:val="16"/>
          <w:szCs w:val="16"/>
          <w:lang w:val="en-US"/>
        </w:rPr>
      </w:r>
      <w:r>
        <w:br w:type="page"/>
      </w:r>
    </w:p>
    <w:p>
      <w:pPr>
        <w:pStyle w:val="Normal"/>
        <w:jc w:val="both"/>
        <w:rPr>
          <w:rFonts w:ascii="Arial" w:hAnsi="Arial" w:cs="Arial"/>
          <w:sz w:val="16"/>
          <w:szCs w:val="16"/>
          <w:lang w:val="en-US"/>
        </w:rPr>
      </w:pPr>
      <w:r>
        <w:rPr>
          <w:rFonts w:cs="Arial" w:ascii="Arial" w:hAnsi="Arial"/>
          <w:sz w:val="16"/>
          <w:szCs w:val="16"/>
          <w:lang w:val="en-US"/>
        </w:rPr>
      </w:r>
    </w:p>
    <w:p>
      <w:pPr>
        <w:pStyle w:val="Normal"/>
        <w:numPr>
          <w:ilvl w:val="2"/>
          <w:numId w:val="7"/>
        </w:numPr>
        <w:tabs>
          <w:tab w:val="clear" w:pos="708"/>
          <w:tab w:val="left" w:pos="0" w:leader="none"/>
        </w:tabs>
        <w:ind w:hanging="0" w:start="0" w:end="0"/>
        <w:jc w:val="both"/>
        <w:rPr>
          <w:rFonts w:ascii="Arial" w:hAnsi="Arial" w:cs="Arial"/>
          <w:sz w:val="18"/>
          <w:szCs w:val="18"/>
          <w:lang w:val="en-US"/>
        </w:rPr>
      </w:pPr>
      <w:r>
        <w:rPr>
          <w:rFonts w:cs="Arial" w:ascii="Arial" w:hAnsi="Arial"/>
          <w:color w:val="000000"/>
          <w:sz w:val="21"/>
          <w:szCs w:val="21"/>
          <w:lang w:val="en-US"/>
        </w:rPr>
        <w:t xml:space="preserve">Je možné použiť doplnkové príslušenstvo, napríklad lano, gymnastické kruhy, povrazový rebrík a pod. </w:t>
      </w:r>
      <w:r>
        <w:rPr>
          <w:rFonts w:cs="Arial" w:ascii="Arial" w:hAnsi="Arial"/>
          <w:color w:val="000000"/>
          <w:sz w:val="21"/>
          <w:szCs w:val="21"/>
        </w:rPr>
        <w:t xml:space="preserve">Na tento účel osaďte matice s okom poz. 23 a namontujte karabíny poz. 73.</w:t>
      </w:r>
    </w:p>
    <w:p>
      <w:pPr>
        <w:pStyle w:val="Normal"/>
        <w:numPr>
          <w:ilvl w:val="2"/>
          <w:numId w:val="7"/>
        </w:numPr>
        <w:tabs>
          <w:tab w:val="clear" w:pos="708"/>
          <w:tab w:val="left" w:pos="0" w:leader="none"/>
        </w:tabs>
        <w:ind w:hanging="0" w:start="0" w:end="0"/>
        <w:jc w:val="both"/>
        <w:rPr>
          <w:rFonts w:ascii="Arial" w:hAnsi="Arial" w:cs="Arial"/>
          <w:sz w:val="18"/>
          <w:szCs w:val="18"/>
          <w:lang w:val="en-US"/>
        </w:rPr>
      </w:pPr>
      <w:r>
        <w:rPr>
          <w:rFonts w:eastAsia="Calibri" w:cs="Calibri" w:ascii="Calibri" w:hAnsi="Calibri"/>
          <w:sz w:val="18"/>
          <w:szCs w:val="18"/>
          <w:lang w:val="en-US"/>
        </w:rPr>
        <w:t xml:space="preserve"> </w:t>
      </w:r>
      <w:r>
        <w:rPr>
          <w:rFonts w:cs="Calibri" w:ascii="Calibri" w:hAnsi="Calibri"/>
          <w:sz w:val="18"/>
          <w:szCs w:val="18"/>
          <w:lang w:val="en-US"/>
        </w:rPr>
        <w:t xml:space="preserve">Karabíny poz. 73 osaďte do skrutky s okom poz. 144.</w:t>
      </w:r>
    </w:p>
    <w:p>
      <w:pPr>
        <w:pStyle w:val="Normal"/>
        <w:ind w:hanging="748" w:start="748" w:end="0"/>
        <w:jc w:val="center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  <w:drawing>
          <wp:inline distT="0" distB="0" distL="0" distR="0">
            <wp:extent cx="3435350" cy="2474595"/>
            <wp:effectExtent l="0" t="0" r="0" b="0"/>
            <wp:docPr id="14" name="Image1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4" descr="" title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l="-8" t="-11" r="-8" b="-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350" cy="247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hanging="748" w:start="748" w:end="0"/>
        <w:jc w:val="center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</w:r>
    </w:p>
    <w:p>
      <w:pPr>
        <w:pStyle w:val="Normal"/>
        <w:ind w:hanging="748" w:start="748" w:end="0"/>
        <w:jc w:val="center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</w:r>
    </w:p>
    <w:p>
      <w:pPr>
        <w:pStyle w:val="Normal"/>
        <w:ind w:start="567" w:end="0"/>
        <w:rPr/>
      </w:pPr>
      <w:r>
        <w:rPr>
          <w:rFonts w:cs="Calibri" w:ascii="Calibri" w:hAnsi="Calibri"/>
          <w:b/>
          <w:sz w:val="18"/>
          <w:szCs w:val="18"/>
          <w:lang w:val="en-US"/>
        </w:rPr>
        <w:t xml:space="preserve">Pozor!</w:t>
      </w:r>
      <w:r>
        <w:rPr>
          <w:rFonts w:cs="Calibri" w:ascii="Calibri" w:hAnsi="Calibri"/>
          <w:sz w:val="18"/>
          <w:szCs w:val="18"/>
          <w:lang w:val="en-US"/>
        </w:rPr>
        <w:t xml:space="preserve"> Ak sa priemer prierezu karabíny opotrebovaním zmenší až na 4 mm, karabínu je nutné vymeniť</w:t>
      </w:r>
    </w:p>
    <w:p>
      <w:pPr>
        <w:pStyle w:val="Normal"/>
        <w:ind w:end="533"/>
        <w:jc w:val="both"/>
        <w:rPr>
          <w:rFonts w:ascii="Arial" w:hAnsi="Arial" w:cs="Arial"/>
          <w:sz w:val="18"/>
          <w:szCs w:val="18"/>
          <w:lang w:val="en-US"/>
        </w:rPr>
      </w:pPr>
      <w:r>
        <w:rPr>
          <w:rFonts w:cs="Arial" w:ascii="Arial" w:hAnsi="Arial"/>
          <w:sz w:val="18"/>
          <w:szCs w:val="18"/>
          <w:lang w:val="en-US"/>
        </w:rPr>
      </w:r>
    </w:p>
    <w:p>
      <w:pPr>
        <w:pStyle w:val="Normal"/>
        <w:ind w:end="533"/>
        <w:jc w:val="both"/>
        <w:rPr>
          <w:rFonts w:ascii="Arial" w:hAnsi="Arial" w:cs="Arial"/>
          <w:sz w:val="18"/>
          <w:szCs w:val="18"/>
          <w:lang w:val="en-US"/>
        </w:rPr>
      </w:pPr>
      <w:r>
        <w:rPr>
          <w:rFonts w:cs="Arial" w:ascii="Arial" w:hAnsi="Arial"/>
          <w:sz w:val="18"/>
          <w:szCs w:val="18"/>
          <w:lang w:val="en-US"/>
        </w:rPr>
      </w:r>
    </w:p>
    <w:tbl>
      <w:tblPr>
        <w:tblW w:w="6059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6059"/>
      </w:tblGrid>
      <w:tr>
        <w:trPr>
          <w:trHeight w:val="3817" w:hRule="atLeast"/>
        </w:trPr>
        <w:tc>
          <w:tcPr>
            <w:tcW w:w="6059" w:type="dxa"/>
            <w:tcBorders/>
            <w:vAlign w:val="center"/>
          </w:tcPr>
          <w:p>
            <w:pPr>
              <w:pStyle w:val="Normal"/>
              <w:ind w:end="533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cs="Calibri" w:ascii="Calibri" w:hAnsi="Calibri"/>
                <w:sz w:val="18"/>
                <w:szCs w:val="18"/>
                <w:lang w:val="en-US"/>
              </w:rPr>
              <w:t xml:space="preserve">Zavesenie lana na karabínu poz. 73</w:t>
            </w:r>
          </w:p>
          <w:p>
            <w:pPr>
              <w:pStyle w:val="Normal"/>
              <w:ind w:end="53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drawing>
                <wp:inline distT="0" distB="0" distL="0" distR="0">
                  <wp:extent cx="1762760" cy="2045335"/>
                  <wp:effectExtent l="0" t="0" r="0" b="0"/>
                  <wp:docPr id="15" name="Image15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15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 l="-12" t="-10" r="-12" b="-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760" cy="2045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4139" w:hRule="atLeast"/>
        </w:trPr>
        <w:tc>
          <w:tcPr>
            <w:tcW w:w="6059" w:type="dxa"/>
            <w:tcBorders/>
            <w:vAlign w:val="center"/>
          </w:tcPr>
          <w:p>
            <w:pPr>
              <w:pStyle w:val="Normal"/>
              <w:ind w:end="4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cs="Arial" w:ascii="Arial" w:hAnsi="Arial"/>
                <w:color w:val="000000"/>
                <w:sz w:val="21"/>
                <w:szCs w:val="21"/>
                <w:lang w:val="en-US"/>
              </w:rPr>
              <w:t xml:space="preserve">Zavesenie kruhov a povrazového rebríka na karabíny poz. 73</w:t>
            </w:r>
          </w:p>
          <w:p>
            <w:pPr>
              <w:pStyle w:val="Normal"/>
              <w:ind w:end="53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drawing>
                <wp:inline distT="0" distB="0" distL="0" distR="0">
                  <wp:extent cx="3075305" cy="2183130"/>
                  <wp:effectExtent l="0" t="0" r="0" b="0"/>
                  <wp:docPr id="16" name="Image16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16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 l="-9" t="-13" r="-9" b="-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5305" cy="2183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ind w:end="53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</w:tr>
    </w:tbl>
    <w:p>
      <w:pPr>
        <w:pStyle w:val="Normal"/>
        <w:jc w:val="both"/>
        <w:rPr>
          <w:rFonts w:ascii="Arial" w:hAnsi="Arial" w:cs="Arial"/>
          <w:sz w:val="16"/>
          <w:szCs w:val="16"/>
          <w:lang w:val="en-US"/>
        </w:rPr>
      </w:pPr>
      <w:r>
        <w:rPr>
          <w:rFonts w:cs="Arial" w:ascii="Arial" w:hAnsi="Arial"/>
          <w:sz w:val="16"/>
          <w:szCs w:val="16"/>
          <w:lang w:val="en-US"/>
        </w:rPr>
      </w:r>
    </w:p>
    <w:p>
      <w:pPr>
        <w:pStyle w:val="Normal"/>
        <w:numPr>
          <w:ilvl w:val="0"/>
          <w:numId w:val="1"/>
        </w:numPr>
        <w:spacing w:lineRule="auto" w:line="360"/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POKYNY NA BEZPEČNÚ PREVÁDZKU</w:t>
      </w:r>
    </w:p>
    <w:p>
      <w:pPr>
        <w:pStyle w:val="Normal"/>
        <w:numPr>
          <w:ilvl w:val="1"/>
          <w:numId w:val="1"/>
        </w:numPr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Výrobok je určený pre dospelých a deti od 14 rokov.</w:t>
      </w:r>
    </w:p>
    <w:p>
      <w:pPr>
        <w:pStyle w:val="Normal"/>
        <w:numPr>
          <w:ilvl w:val="1"/>
          <w:numId w:val="1"/>
        </w:numPr>
        <w:spacing w:lineRule="auto" w:line="216"/>
        <w:ind w:hanging="720" w:start="720" w:end="339"/>
        <w:jc w:val="both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Maximálna hmotnosť používateľa je 120 kg. </w:t>
      </w:r>
      <w:r>
        <w:rPr>
          <w:rFonts w:cs="Arial" w:ascii="Arial" w:hAnsi="Arial"/>
          <w:sz w:val="18"/>
          <w:szCs w:val="18"/>
        </w:rPr>
        <w:t xml:space="preserve">Pre závesné vybavenie – do 50 kg.</w:t>
      </w:r>
    </w:p>
    <w:p>
      <w:pPr>
        <w:pStyle w:val="Normal"/>
        <w:spacing w:lineRule="auto" w:line="216"/>
        <w:jc w:val="both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</w:r>
    </w:p>
    <w:p>
      <w:pPr>
        <w:pStyle w:val="Normal"/>
        <w:numPr>
          <w:ilvl w:val="0"/>
          <w:numId w:val="1"/>
        </w:numPr>
        <w:jc w:val="center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POKYNY NA KONTROLU PRED POUŽITÍM </w:t>
      </w:r>
    </w:p>
    <w:p>
      <w:pPr>
        <w:pStyle w:val="Normal"/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Pred použitím výrobku vykonajte tieto úkony: </w:t>
      </w:r>
    </w:p>
    <w:p>
      <w:pPr>
        <w:pStyle w:val="Normal"/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>•</w:t>
        <w:tab/>
        <w:t xml:space="preserve">Vizuálna kontrola výrobku;</w:t>
      </w:r>
    </w:p>
    <w:p>
      <w:pPr>
        <w:pStyle w:val="Normal"/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>•</w:t>
        <w:tab/>
        <w:t xml:space="preserve">Kontrola celistvosti konštrukcie: skontrolujte, či sú namontované všetky časti výrobku.</w:t>
      </w:r>
    </w:p>
    <w:p>
      <w:pPr>
        <w:pStyle w:val="Normal"/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p>
      <w:pPr>
        <w:pStyle w:val="Normal"/>
        <w:numPr>
          <w:ilvl w:val="0"/>
          <w:numId w:val="1"/>
        </w:numPr>
        <w:spacing w:lineRule="auto" w:line="216"/>
        <w:jc w:val="center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Arial" w:hAnsi="Arial"/>
          <w:b/>
          <w:caps/>
          <w:sz w:val="18"/>
          <w:szCs w:val="18"/>
          <w:lang w:val="en-US"/>
        </w:rPr>
        <w:t xml:space="preserve">POKYNY NA KONTROLU A ÚDRŽBU</w:t>
      </w:r>
    </w:p>
    <w:p>
      <w:pPr>
        <w:pStyle w:val="Normal"/>
        <w:numPr>
          <w:ilvl w:val="1"/>
          <w:numId w:val="1"/>
        </w:numPr>
        <w:ind w:hanging="720" w:start="720" w:end="38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Pred každým použitím výrobku vykonajte vizuálnu kontrolu:</w:t>
      </w:r>
    </w:p>
    <w:p>
      <w:pPr>
        <w:pStyle w:val="Normal"/>
        <w:numPr>
          <w:ilvl w:val="0"/>
          <w:numId w:val="4"/>
        </w:numPr>
        <w:ind w:hanging="284" w:start="426" w:end="0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Skontrolujte upevňovacie body. Ak sú uvoľnené, dotiahnite ich bežným náradím. </w:t>
      </w:r>
    </w:p>
    <w:p>
      <w:pPr>
        <w:pStyle w:val="Normal"/>
        <w:numPr>
          <w:ilvl w:val="0"/>
          <w:numId w:val="4"/>
        </w:numPr>
        <w:ind w:hanging="284" w:start="426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Skontrolujte, či sú na spojoch nasadené plastové ochranné krytky;</w:t>
      </w:r>
    </w:p>
    <w:p>
      <w:pPr>
        <w:pStyle w:val="Normal"/>
        <w:numPr>
          <w:ilvl w:val="1"/>
          <w:numId w:val="1"/>
        </w:numPr>
        <w:ind w:hanging="720" w:start="720" w:end="38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Raz mesačne vykonajte funkčnú kontrolu. Skontrolujte, či je výrobok pevne osadený a upevňovacie body dotiahnuté. Skontrolujte dotiahnutie všetkých spojovacích prvkov a skrutkových spojov. </w:t>
      </w:r>
    </w:p>
    <w:p>
      <w:pPr>
        <w:pStyle w:val="Normal"/>
        <w:numPr>
          <w:ilvl w:val="1"/>
          <w:numId w:val="1"/>
        </w:numPr>
        <w:ind w:hanging="720" w:start="720" w:end="38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Raz ročne vykonajte základnú kontrolu.</w:t>
      </w:r>
    </w:p>
    <w:p>
      <w:pPr>
        <w:pStyle w:val="Normal"/>
        <w:ind w:start="720" w:end="38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Skontrolujte, či kovové časti nie sú skorodované;</w:t>
      </w:r>
    </w:p>
    <w:p>
      <w:pPr>
        <w:pStyle w:val="Normal"/>
        <w:ind w:start="720" w:end="38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Posúďte vplyv vykonanej opravy na bezpečnosť zariadenia.</w:t>
      </w:r>
    </w:p>
    <w:p>
      <w:pPr>
        <w:pStyle w:val="Normal"/>
        <w:ind w:start="720" w:end="38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p>
      <w:pPr>
        <w:pStyle w:val="Normal"/>
        <w:ind w:start="720" w:end="38"/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 xml:space="preserve">Všetky poškodené diely vymeňte za rovnocenné diely od výrobcu. </w:t>
      </w:r>
    </w:p>
    <w:p>
      <w:pPr>
        <w:pStyle w:val="Normal"/>
        <w:ind w:start="720" w:end="38"/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 xml:space="preserve">Výroba a výmena dielov používateľom je </w:t>
      </w:r>
      <w:r>
        <w:rPr>
          <w:rFonts w:cs="Arial" w:ascii="Verdana" w:hAnsi="Verdana"/>
          <w:b/>
          <w:sz w:val="18"/>
          <w:szCs w:val="18"/>
          <w:lang w:val="en-US"/>
        </w:rPr>
        <w:t xml:space="preserve">zakázaná</w:t>
      </w:r>
      <w:r>
        <w:rPr>
          <w:rFonts w:cs="Arial" w:ascii="Verdana" w:hAnsi="Verdana"/>
          <w:sz w:val="18"/>
          <w:szCs w:val="18"/>
          <w:lang w:val="en-US"/>
        </w:rPr>
        <w:t xml:space="preserve">. </w:t>
      </w:r>
    </w:p>
    <w:sectPr>
      <w:footerReference w:type="default" r:id="rId18"/>
      <w:footerReference w:type="first" r:id="rId19"/>
      <w:type w:val="nextPage"/>
      <w:pgSz w:orient="landscape" w:w="8419" w:h="11906"/>
      <w:pgMar w:left="567" w:right="567" w:gutter="0" w:header="0" w:top="284" w:footer="284" w:bottom="568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cc" w:characterSet="windows-1251"/>
    <w:family w:val="roman"/>
    <w:pitch w:val="variable"/>
  </w:font>
  <w:font w:name="Courier New">
    <w:charset w:val="cc" w:characterSet="windows-1251"/>
    <w:family w:val="modern"/>
    <w:pitch w:val="default"/>
  </w:font>
  <w:font w:name="Wingdings">
    <w:charset w:val="02"/>
    <w:family w:val="auto"/>
    <w:pitch w:val="variable"/>
  </w:font>
  <w:font w:name="Tahoma">
    <w:charset w:val="cc" w:characterSet="windows-1251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Verdana">
    <w:charset w:val="cc" w:characterSet="windows-1251"/>
    <w:family w:val="swiss"/>
    <w:pitch w:val="variable"/>
  </w:font>
  <w:font w:name="Arial">
    <w:charset w:val="cc" w:characterSet="windows-1251"/>
    <w:family w:val="swiss"/>
    <w:pitch w:val="variable"/>
  </w:font>
  <w:font w:name="Calibri">
    <w:charset w:val="cc" w:characterSet="windows-125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>
        <w:rFonts w:cs="Verdana" w:ascii="Verdana" w:hAnsi="Verdana"/>
        <w:sz w:val="16"/>
        <w:szCs w:val="16"/>
      </w:rPr>
      <w:t>24.12.2024</w:t>
    </w:r>
    <w:r>
      <mc:AlternateContent>
        <mc:Choice Requires="wps">
          <w:drawing>
            <wp:anchor behindDoc="0" distT="0" distB="0" distL="0" distR="0" simplePos="0" locked="0" layoutInCell="0" allowOverlap="1" relativeHeight="2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5405" cy="118110"/>
              <wp:effectExtent l="0" t="0" r="0" b="0"/>
              <wp:wrapSquare wrapText="bothSides"/>
              <wp:docPr id="17" name="Frame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405" cy="11811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  <w:rFonts w:ascii="Verdana" w:hAnsi="Verdana" w:cs="Verdana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PageNumber"/>
                              <w:rFonts w:cs="Verdana" w:ascii="Verdana" w:hAnsi="Verdana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sz w:val="16"/>
                              <w:szCs w:val="16"/>
                              <w:rFonts w:cs="Verdana" w:ascii="Verdana" w:hAnsi="Verdana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sz w:val="16"/>
                              <w:szCs w:val="16"/>
                              <w:rFonts w:cs="Verdana" w:ascii="Verdana" w:hAnsi="Verdana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sz w:val="16"/>
                              <w:szCs w:val="16"/>
                              <w:rFonts w:cs="Verdana" w:ascii="Verdana" w:hAnsi="Verdana"/>
                            </w:rPr>
                            <w:t>7</w:t>
                          </w:r>
                          <w:r>
                            <w:rPr>
                              <w:rStyle w:val="PageNumber"/>
                              <w:sz w:val="16"/>
                              <w:szCs w:val="16"/>
                              <w:rFonts w:cs="Verdana" w:ascii="Verdana" w:hAnsi="Verdana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5.15pt;height:9.3pt;mso-wrap-distance-left:0pt;mso-wrap-distance-right:0pt;mso-wrap-distance-top:0pt;mso-wrap-distance-bottom:0pt;margin-top:0.05pt;mso-position-vertical-relative:text;margin-left:179.55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Footer"/>
                      <w:rPr>
                        <w:rStyle w:val="PageNumber"/>
                        <w:rFonts w:ascii="Verdana" w:hAnsi="Verdana" w:cs="Verdana"/>
                        <w:sz w:val="16"/>
                        <w:szCs w:val="16"/>
                      </w:rPr>
                    </w:pPr>
                    <w:r>
                      <w:rPr>
                        <w:rStyle w:val="PageNumber"/>
                        <w:rFonts w:cs="Verdana" w:ascii="Verdana" w:hAnsi="Verdana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Style w:val="PageNumber"/>
                        <w:sz w:val="16"/>
                        <w:szCs w:val="16"/>
                        <w:rFonts w:cs="Verdana" w:ascii="Verdana" w:hAnsi="Verdana"/>
                      </w:rPr>
                      <w:instrText xml:space="preserve"> PAGE </w:instrText>
                    </w:r>
                    <w:r>
                      <w:rPr>
                        <w:rStyle w:val="PageNumber"/>
                        <w:sz w:val="16"/>
                        <w:szCs w:val="16"/>
                        <w:rFonts w:cs="Verdana" w:ascii="Verdana" w:hAnsi="Verdana"/>
                      </w:rPr>
                      <w:fldChar w:fldCharType="separate"/>
                    </w:r>
                    <w:r>
                      <w:rPr>
                        <w:rStyle w:val="PageNumber"/>
                        <w:sz w:val="16"/>
                        <w:szCs w:val="16"/>
                        <w:rFonts w:cs="Verdana" w:ascii="Verdana" w:hAnsi="Verdana"/>
                      </w:rPr>
                      <w:t>7</w:t>
                    </w:r>
                    <w:r>
                      <w:rPr>
                        <w:rStyle w:val="PageNumber"/>
                        <w:sz w:val="16"/>
                        <w:szCs w:val="16"/>
                        <w:rFonts w:cs="Verdana" w:ascii="Verdana" w:hAnsi="Verdana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8"/>
      <w:numFmt w:val="decimal"/>
      <w:lvlText w:val="%1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decimal"/>
      <w:lvlText w:val="%1.%2"/>
      <w:lvlJc w:val="start"/>
      <w:pPr>
        <w:tabs>
          <w:tab w:val="num" w:pos="0"/>
        </w:tabs>
        <w:ind w:start="720" w:hanging="720"/>
      </w:pPr>
      <w:rPr/>
    </w:lvl>
    <w:lvl w:ilvl="2">
      <w:start w:val="1"/>
      <w:numFmt w:val="decimal"/>
      <w:lvlText w:val="%1.%2.%3"/>
      <w:lvlJc w:val="start"/>
      <w:pPr>
        <w:tabs>
          <w:tab w:val="num" w:pos="0"/>
        </w:tabs>
        <w:ind w:start="720" w:hanging="720"/>
      </w:pPr>
      <w:rPr/>
    </w:lvl>
    <w:lvl w:ilvl="3">
      <w:start w:val="1"/>
      <w:numFmt w:val="decimal"/>
      <w:lvlText w:val="%1.%2.%3.%4"/>
      <w:lvlJc w:val="start"/>
      <w:pPr>
        <w:tabs>
          <w:tab w:val="num" w:pos="0"/>
        </w:tabs>
        <w:ind w:start="1080" w:hanging="1080"/>
      </w:pPr>
      <w:rPr/>
    </w:lvl>
    <w:lvl w:ilvl="4">
      <w:start w:val="1"/>
      <w:numFmt w:val="decimal"/>
      <w:lvlText w:val="%1.%2.%3.%4.%5"/>
      <w:lvlJc w:val="start"/>
      <w:pPr>
        <w:tabs>
          <w:tab w:val="num" w:pos="0"/>
        </w:tabs>
        <w:ind w:start="1080" w:hanging="1080"/>
      </w:pPr>
      <w:rPr/>
    </w:lvl>
    <w:lvl w:ilvl="5">
      <w:start w:val="1"/>
      <w:numFmt w:val="decimal"/>
      <w:lvlText w:val="%1.%2.%3.%4.%5.%6"/>
      <w:lvlJc w:val="start"/>
      <w:pPr>
        <w:tabs>
          <w:tab w:val="num" w:pos="0"/>
        </w:tabs>
        <w:ind w:start="1440" w:hanging="1440"/>
      </w:pPr>
      <w:rPr/>
    </w:lvl>
    <w:lvl w:ilvl="6">
      <w:start w:val="1"/>
      <w:numFmt w:val="decimal"/>
      <w:lvlText w:val="%1.%2.%3.%4.%5.%6.%7"/>
      <w:lvlJc w:val="start"/>
      <w:pPr>
        <w:tabs>
          <w:tab w:val="num" w:pos="0"/>
        </w:tabs>
        <w:ind w:start="1800" w:hanging="1800"/>
      </w:pPr>
      <w:rPr/>
    </w:lvl>
    <w:lvl w:ilvl="7">
      <w:start w:val="1"/>
      <w:numFmt w:val="decimal"/>
      <w:lvlText w:val="%1.%2.%3.%4.%5.%6.%7.%8"/>
      <w:lvlJc w:val="start"/>
      <w:pPr>
        <w:tabs>
          <w:tab w:val="num" w:pos="0"/>
        </w:tabs>
        <w:ind w:start="1800" w:hanging="1800"/>
      </w:pPr>
      <w:rPr/>
    </w:lvl>
    <w:lvl w:ilvl="8">
      <w:start w:val="1"/>
      <w:numFmt w:val="decimal"/>
      <w:lvlText w:val="%1.%2.%3.%4.%5.%6.%7.%8.%9"/>
      <w:lvlJc w:val="start"/>
      <w:pPr>
        <w:tabs>
          <w:tab w:val="num" w:pos="0"/>
        </w:tabs>
        <w:ind w:start="2160" w:hanging="2160"/>
      </w:pPr>
      <w:rPr/>
    </w:lvl>
  </w:abstractNum>
  <w:abstractNum w:abstractNumId="2">
    <w:lvl w:ilvl="0">
      <w:start w:val="3"/>
      <w:numFmt w:val="decimal"/>
      <w:lvlText w:val="%1"/>
      <w:lvlJc w:val="start"/>
      <w:pPr>
        <w:tabs>
          <w:tab w:val="num" w:pos="705"/>
        </w:tabs>
        <w:ind w:start="705" w:hanging="705"/>
      </w:pPr>
      <w:rPr/>
    </w:lvl>
    <w:lvl w:ilvl="1">
      <w:start w:val="1"/>
      <w:numFmt w:val="decimal"/>
      <w:lvlText w:val="%1.%2"/>
      <w:lvlJc w:val="start"/>
      <w:pPr>
        <w:tabs>
          <w:tab w:val="num" w:pos="705"/>
        </w:tabs>
        <w:ind w:start="705" w:hanging="705"/>
      </w:pPr>
      <w:rPr/>
    </w:lvl>
    <w:lvl w:ilvl="2">
      <w:start w:val="1"/>
      <w:numFmt w:val="decimal"/>
      <w:lvlText w:val="%1.%2.%3"/>
      <w:lvlJc w:val="start"/>
      <w:pPr>
        <w:tabs>
          <w:tab w:val="num" w:pos="720"/>
        </w:tabs>
        <w:ind w:start="720" w:hanging="720"/>
      </w:pPr>
      <w:rPr/>
    </w:lvl>
    <w:lvl w:ilvl="3">
      <w:start w:val="1"/>
      <w:numFmt w:val="decimal"/>
      <w:lvlText w:val="%1.%2.%3.%4"/>
      <w:lvlJc w:val="start"/>
      <w:pPr>
        <w:tabs>
          <w:tab w:val="num" w:pos="720"/>
        </w:tabs>
        <w:ind w:start="720" w:hanging="720"/>
      </w:pPr>
      <w:rPr/>
    </w:lvl>
    <w:lvl w:ilvl="4">
      <w:start w:val="1"/>
      <w:numFmt w:val="decimal"/>
      <w:lvlText w:val="%1.%2.%3.%4.%5"/>
      <w:lvlJc w:val="start"/>
      <w:pPr>
        <w:tabs>
          <w:tab w:val="num" w:pos="1080"/>
        </w:tabs>
        <w:ind w:start="1080" w:hanging="1080"/>
      </w:pPr>
      <w:rPr/>
    </w:lvl>
    <w:lvl w:ilvl="5">
      <w:start w:val="1"/>
      <w:numFmt w:val="decimal"/>
      <w:lvlText w:val="%1.%2.%3.%4.%5.%6"/>
      <w:lvlJc w:val="start"/>
      <w:pPr>
        <w:tabs>
          <w:tab w:val="num" w:pos="1080"/>
        </w:tabs>
        <w:ind w:start="1080" w:hanging="1080"/>
      </w:pPr>
      <w:rPr/>
    </w:lvl>
    <w:lvl w:ilvl="6">
      <w:start w:val="1"/>
      <w:numFmt w:val="decimal"/>
      <w:lvlText w:val="%1.%2.%3.%4.%5.%6.%7"/>
      <w:lvlJc w:val="start"/>
      <w:pPr>
        <w:tabs>
          <w:tab w:val="num" w:pos="1440"/>
        </w:tabs>
        <w:ind w:start="1440" w:hanging="1440"/>
      </w:pPr>
      <w:rPr/>
    </w:lvl>
    <w:lvl w:ilvl="7">
      <w:start w:val="1"/>
      <w:numFmt w:val="decimal"/>
      <w:lvlText w:val="%1.%2.%3.%4.%5.%6.%7.%8"/>
      <w:lvlJc w:val="start"/>
      <w:pPr>
        <w:tabs>
          <w:tab w:val="num" w:pos="1440"/>
        </w:tabs>
        <w:ind w:start="1440" w:hanging="1440"/>
      </w:pPr>
      <w:rPr/>
    </w:lvl>
    <w:lvl w:ilvl="8">
      <w:start w:val="1"/>
      <w:numFmt w:val="decimal"/>
      <w:lvlText w:val="%1.%2.%3.%4.%5.%6.%7.%8.%9"/>
      <w:lvlJc w:val="start"/>
      <w:pPr>
        <w:tabs>
          <w:tab w:val="num" w:pos="1800"/>
        </w:tabs>
        <w:ind w:start="1800" w:hanging="1800"/>
      </w:pPr>
      <w:rPr/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0"/>
        </w:tabs>
        <w:ind w:start="1287" w:hanging="360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</w:abstractNum>
  <w:abstractNum w:abstractNumId="6">
    <w:lvl w:ilvl="0">
      <w:start w:val="8"/>
      <w:numFmt w:val="decimal"/>
      <w:lvlText w:val="%1"/>
      <w:lvlJc w:val="start"/>
      <w:pPr>
        <w:tabs>
          <w:tab w:val="num" w:pos="0"/>
        </w:tabs>
        <w:ind w:start="1425" w:hanging="360"/>
      </w:pPr>
      <w:rPr/>
    </w:lvl>
  </w:abstractNum>
  <w:abstractNum w:abstractNumId="7">
    <w:lvl w:ilvl="0">
      <w:start w:val="1"/>
      <w:numFmt w:val="decimal"/>
      <w:lvlText w:val="%1"/>
      <w:lvlJc w:val="start"/>
      <w:pPr>
        <w:tabs>
          <w:tab w:val="num" w:pos="705"/>
        </w:tabs>
        <w:ind w:start="705" w:hanging="705"/>
      </w:pPr>
      <w:rPr>
        <w:b/>
      </w:rPr>
    </w:lvl>
    <w:lvl w:ilvl="1">
      <w:start w:val="1"/>
      <w:numFmt w:val="decimal"/>
      <w:lvlText w:val="%1.%2"/>
      <w:lvlJc w:val="start"/>
      <w:pPr>
        <w:tabs>
          <w:tab w:val="num" w:pos="705"/>
        </w:tabs>
        <w:ind w:start="705" w:hanging="705"/>
      </w:pPr>
      <w:rPr>
        <w:b w:val="false"/>
      </w:rPr>
    </w:lvl>
    <w:lvl w:ilvl="2">
      <w:start w:val="1"/>
      <w:numFmt w:val="decimal"/>
      <w:lvlText w:val="%1.%2.%3"/>
      <w:lvlJc w:val="start"/>
      <w:pPr>
        <w:tabs>
          <w:tab w:val="num" w:pos="720"/>
        </w:tabs>
        <w:ind w:start="720" w:hanging="720"/>
      </w:pPr>
      <w:rPr/>
    </w:lvl>
    <w:lvl w:ilvl="3">
      <w:start w:val="1"/>
      <w:numFmt w:val="decimal"/>
      <w:lvlText w:val="%1.%2.%3.%4"/>
      <w:lvlJc w:val="start"/>
      <w:pPr>
        <w:tabs>
          <w:tab w:val="num" w:pos="720"/>
        </w:tabs>
        <w:ind w:start="720" w:hanging="720"/>
      </w:pPr>
      <w:rPr/>
    </w:lvl>
    <w:lvl w:ilvl="4">
      <w:start w:val="1"/>
      <w:numFmt w:val="decimal"/>
      <w:lvlText w:val="%1.%2.%3.%4.%5"/>
      <w:lvlJc w:val="start"/>
      <w:pPr>
        <w:tabs>
          <w:tab w:val="num" w:pos="1080"/>
        </w:tabs>
        <w:ind w:start="1080" w:hanging="1080"/>
      </w:pPr>
      <w:rPr/>
    </w:lvl>
    <w:lvl w:ilvl="5">
      <w:start w:val="1"/>
      <w:numFmt w:val="decimal"/>
      <w:lvlText w:val="%1.%2.%3.%4.%5.%6"/>
      <w:lvlJc w:val="start"/>
      <w:pPr>
        <w:tabs>
          <w:tab w:val="num" w:pos="1080"/>
        </w:tabs>
        <w:ind w:start="1080" w:hanging="1080"/>
      </w:pPr>
      <w:rPr/>
    </w:lvl>
    <w:lvl w:ilvl="6">
      <w:start w:val="1"/>
      <w:numFmt w:val="decimal"/>
      <w:lvlText w:val="%1.%2.%3.%4.%5.%6.%7"/>
      <w:lvlJc w:val="start"/>
      <w:pPr>
        <w:tabs>
          <w:tab w:val="num" w:pos="1440"/>
        </w:tabs>
        <w:ind w:start="1440" w:hanging="1440"/>
      </w:pPr>
      <w:rPr/>
    </w:lvl>
    <w:lvl w:ilvl="7">
      <w:start w:val="1"/>
      <w:numFmt w:val="decimal"/>
      <w:lvlText w:val="%1.%2.%3.%4.%5.%6.%7.%8"/>
      <w:lvlJc w:val="start"/>
      <w:pPr>
        <w:tabs>
          <w:tab w:val="num" w:pos="1440"/>
        </w:tabs>
        <w:ind w:start="1440" w:hanging="1440"/>
      </w:pPr>
      <w:rPr/>
    </w:lvl>
    <w:lvl w:ilvl="8">
      <w:start w:val="1"/>
      <w:numFmt w:val="decimal"/>
      <w:lvlText w:val="%1.%2.%3.%4.%5.%6.%7.%8.%9"/>
      <w:lvlJc w:val="start"/>
      <w:pPr>
        <w:tabs>
          <w:tab w:val="num" w:pos="1800"/>
        </w:tabs>
        <w:ind w:start="1800" w:hanging="1800"/>
      </w:pPr>
      <w:rPr/>
    </w:lvl>
  </w:abstractNum>
  <w:abstractNum w:abstractNumId="8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character" w:styleId="WW8Num1z0">
    <w:name w:val="WW8Num1z0"/>
    <w:qFormat/>
    <w:rPr/>
  </w:style>
  <w:style w:type="character" w:styleId="WW8Num2z0">
    <w:name w:val="WW8Num2z0"/>
    <w:qFormat/>
    <w:rPr/>
  </w:style>
  <w:style w:type="character" w:styleId="WW8Num3z0">
    <w:name w:val="WW8Num3z0"/>
    <w:qFormat/>
    <w:rPr/>
  </w:style>
  <w:style w:type="character" w:styleId="WW8Num4z0">
    <w:name w:val="WW8Num4z0"/>
    <w:qFormat/>
    <w:rPr/>
  </w:style>
  <w:style w:type="character" w:styleId="WW8Num4z1">
    <w:name w:val="WW8Num4z1"/>
    <w:qFormat/>
    <w:rPr>
      <w:b/>
    </w:rPr>
  </w:style>
  <w:style w:type="character" w:styleId="WW8Num5z0">
    <w:name w:val="WW8Num5z0"/>
    <w:qFormat/>
    <w:rPr/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5z3">
    <w:name w:val="WW8Num5z3"/>
    <w:qFormat/>
    <w:rPr>
      <w:rFonts w:ascii="Symbol" w:hAnsi="Symbol" w:cs="Symbol"/>
    </w:rPr>
  </w:style>
  <w:style w:type="character" w:styleId="WW8Num6z0">
    <w:name w:val="WW8Num6z0"/>
    <w:qFormat/>
    <w:rPr>
      <w:rFonts w:ascii="Symbol" w:hAnsi="Symbol" w:cs="Symbol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7z0">
    <w:name w:val="WW8Num7z0"/>
    <w:qFormat/>
    <w:rPr>
      <w:rFonts w:ascii="Symbol" w:hAnsi="Symbol" w:cs="Symbol"/>
    </w:rPr>
  </w:style>
  <w:style w:type="character" w:styleId="WW8Num7z1">
    <w:name w:val="WW8Num7z1"/>
    <w:qFormat/>
    <w:rPr>
      <w:rFonts w:ascii="Courier New" w:hAnsi="Courier New" w:cs="Courier New"/>
    </w:rPr>
  </w:style>
  <w:style w:type="character" w:styleId="WW8Num7z2">
    <w:name w:val="WW8Num7z2"/>
    <w:qFormat/>
    <w:rPr>
      <w:rFonts w:ascii="Wingdings" w:hAnsi="Wingdings" w:cs="Wingdings"/>
    </w:rPr>
  </w:style>
  <w:style w:type="character" w:styleId="WW8Num8z0">
    <w:name w:val="WW8Num8z0"/>
    <w:qFormat/>
    <w:rPr>
      <w:rFonts w:ascii="Symbol" w:hAnsi="Symbol" w:cs="Symbol"/>
    </w:rPr>
  </w:style>
  <w:style w:type="character" w:styleId="WW8Num8z1">
    <w:name w:val="WW8Num8z1"/>
    <w:qFormat/>
    <w:rPr>
      <w:rFonts w:ascii="Courier New" w:hAnsi="Courier New" w:cs="Courier New"/>
    </w:rPr>
  </w:style>
  <w:style w:type="character" w:styleId="WW8Num8z2">
    <w:name w:val="WW8Num8z2"/>
    <w:qFormat/>
    <w:rPr>
      <w:rFonts w:ascii="Wingdings" w:hAnsi="Wingdings" w:cs="Wingdings"/>
    </w:rPr>
  </w:style>
  <w:style w:type="character" w:styleId="WW8Num9z0">
    <w:name w:val="WW8Num9z0"/>
    <w:qFormat/>
    <w:rPr/>
  </w:style>
  <w:style w:type="character" w:styleId="WW8Num10z0">
    <w:name w:val="WW8Num10z0"/>
    <w:qFormat/>
    <w:rPr>
      <w:rFonts w:ascii="Symbol" w:hAnsi="Symbol" w:cs="Symbol"/>
    </w:rPr>
  </w:style>
  <w:style w:type="character" w:styleId="WW8Num10z1">
    <w:name w:val="WW8Num10z1"/>
    <w:qFormat/>
    <w:rPr>
      <w:rFonts w:ascii="Courier New" w:hAnsi="Courier New" w:cs="Courier New"/>
    </w:rPr>
  </w:style>
  <w:style w:type="character" w:styleId="WW8Num10z2">
    <w:name w:val="WW8Num10z2"/>
    <w:qFormat/>
    <w:rPr>
      <w:rFonts w:ascii="Wingdings" w:hAnsi="Wingdings" w:cs="Wingdings"/>
    </w:rPr>
  </w:style>
  <w:style w:type="character" w:styleId="WW8Num11z0">
    <w:name w:val="WW8Num11z0"/>
    <w:qFormat/>
    <w:rPr>
      <w:rFonts w:ascii="Symbol" w:hAnsi="Symbol" w:cs="Symbol"/>
    </w:rPr>
  </w:style>
  <w:style w:type="character" w:styleId="WW8Num11z1">
    <w:name w:val="WW8Num11z1"/>
    <w:qFormat/>
    <w:rPr>
      <w:rFonts w:ascii="Courier New" w:hAnsi="Courier New" w:cs="Courier New"/>
    </w:rPr>
  </w:style>
  <w:style w:type="character" w:styleId="WW8Num11z2">
    <w:name w:val="WW8Num11z2"/>
    <w:qFormat/>
    <w:rPr>
      <w:rFonts w:ascii="Wingdings" w:hAnsi="Wingdings" w:cs="Wingdings"/>
    </w:rPr>
  </w:style>
  <w:style w:type="character" w:styleId="WW8Num12z0">
    <w:name w:val="WW8Num12z0"/>
    <w:qFormat/>
    <w:rPr/>
  </w:style>
  <w:style w:type="character" w:styleId="WW8Num12z1">
    <w:name w:val="WW8Num12z1"/>
    <w:qFormat/>
    <w:rPr>
      <w:b w:val="false"/>
    </w:rPr>
  </w:style>
  <w:style w:type="character" w:styleId="WW8Num13z0">
    <w:name w:val="WW8Num13z0"/>
    <w:qFormat/>
    <w:rPr/>
  </w:style>
  <w:style w:type="character" w:styleId="WW8Num14z0">
    <w:name w:val="WW8Num14z0"/>
    <w:qFormat/>
    <w:rPr>
      <w:rFonts w:ascii="Symbol" w:hAnsi="Symbol" w:cs="Symbol"/>
    </w:rPr>
  </w:style>
  <w:style w:type="character" w:styleId="WW8Num14z1">
    <w:name w:val="WW8Num14z1"/>
    <w:qFormat/>
    <w:rPr>
      <w:rFonts w:ascii="Courier New" w:hAnsi="Courier New" w:cs="Courier New"/>
    </w:rPr>
  </w:style>
  <w:style w:type="character" w:styleId="WW8Num14z2">
    <w:name w:val="WW8Num14z2"/>
    <w:qFormat/>
    <w:rPr>
      <w:rFonts w:ascii="Wingdings" w:hAnsi="Wingdings" w:cs="Wingdings"/>
    </w:rPr>
  </w:style>
  <w:style w:type="character" w:styleId="WW8Num15z0">
    <w:name w:val="WW8Num15z0"/>
    <w:qFormat/>
    <w:rPr/>
  </w:style>
  <w:style w:type="character" w:styleId="WW8Num16z0">
    <w:name w:val="WW8Num16z0"/>
    <w:qFormat/>
    <w:rPr>
      <w:b/>
    </w:rPr>
  </w:style>
  <w:style w:type="character" w:styleId="WW8Num16z1">
    <w:name w:val="WW8Num16z1"/>
    <w:qFormat/>
    <w:rPr>
      <w:b w:val="false"/>
    </w:rPr>
  </w:style>
  <w:style w:type="character" w:styleId="WW8Num16z2">
    <w:name w:val="WW8Num16z2"/>
    <w:qFormat/>
    <w:rPr/>
  </w:style>
  <w:style w:type="character" w:styleId="WW8Num17z0">
    <w:name w:val="WW8Num17z0"/>
    <w:qFormat/>
    <w:rPr>
      <w:b/>
    </w:rPr>
  </w:style>
  <w:style w:type="character" w:styleId="WW8Num17z1">
    <w:name w:val="WW8Num17z1"/>
    <w:qFormat/>
    <w:rPr>
      <w:b w:val="false"/>
    </w:rPr>
  </w:style>
  <w:style w:type="character" w:styleId="WW8Num17z2">
    <w:name w:val="WW8Num17z2"/>
    <w:qFormat/>
    <w:rPr/>
  </w:style>
  <w:style w:type="character" w:styleId="WW8Num18z0">
    <w:name w:val="WW8Num18z0"/>
    <w:qFormat/>
    <w:rPr/>
  </w:style>
  <w:style w:type="character" w:styleId="WW8Num18z1">
    <w:name w:val="WW8Num18z1"/>
    <w:qFormat/>
    <w:rPr>
      <w:b w:val="false"/>
    </w:rPr>
  </w:style>
  <w:style w:type="character" w:styleId="WW8Num19z0">
    <w:name w:val="WW8Num19z0"/>
    <w:qFormat/>
    <w:rPr/>
  </w:style>
  <w:style w:type="character" w:styleId="WW8Num19z1">
    <w:name w:val="WW8Num19z1"/>
    <w:qFormat/>
    <w:rPr>
      <w:b w:val="false"/>
    </w:rPr>
  </w:style>
  <w:style w:type="character" w:styleId="WW8Num20z0">
    <w:name w:val="WW8Num20z0"/>
    <w:qFormat/>
    <w:rPr/>
  </w:style>
  <w:style w:type="character" w:styleId="WW8Num20z1">
    <w:name w:val="WW8Num20z1"/>
    <w:qFormat/>
    <w:rPr>
      <w:rFonts w:ascii="Courier New" w:hAnsi="Courier New" w:cs="Courier New"/>
    </w:rPr>
  </w:style>
  <w:style w:type="character" w:styleId="WW8Num20z2">
    <w:name w:val="WW8Num20z2"/>
    <w:qFormat/>
    <w:rPr>
      <w:rFonts w:ascii="Wingdings" w:hAnsi="Wingdings" w:cs="Wingdings"/>
    </w:rPr>
  </w:style>
  <w:style w:type="character" w:styleId="WW8Num20z3">
    <w:name w:val="WW8Num20z3"/>
    <w:qFormat/>
    <w:rPr>
      <w:rFonts w:ascii="Symbol" w:hAnsi="Symbol" w:cs="Symbol"/>
    </w:rPr>
  </w:style>
  <w:style w:type="character" w:styleId="WW8Num21z0">
    <w:name w:val="WW8Num21z0"/>
    <w:qFormat/>
    <w:rPr/>
  </w:style>
  <w:style w:type="character" w:styleId="WW8Num22z0">
    <w:name w:val="WW8Num22z0"/>
    <w:qFormat/>
    <w:rPr/>
  </w:style>
  <w:style w:type="character" w:styleId="Style14">
    <w:name w:val="Основной шрифт абзаца"/>
    <w:qFormat/>
    <w:rPr/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Style14"/>
    <w:rPr/>
  </w:style>
  <w:style w:type="character" w:styleId="Style15">
    <w:name w:val="Текст выноски Знак"/>
    <w:qFormat/>
    <w:rPr>
      <w:rFonts w:ascii="Tahoma" w:hAnsi="Tahoma" w:cs="Tahoma"/>
      <w:sz w:val="16"/>
      <w:szCs w:val="16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6">
    <w:name w:val="Текст выноски"/>
    <w:basedOn w:val="Normal"/>
    <w:qFormat/>
    <w:pPr/>
    <w:rPr>
      <w:rFonts w:ascii="Tahoma" w:hAnsi="Tahoma" w:cs="Tahoma"/>
      <w:sz w:val="16"/>
      <w:szCs w:val="16"/>
      <w:lang w:val="en-U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FrameContents">
    <w:name w:val="Frame Contents"/>
    <w:basedOn w:val="Normal"/>
    <w:qFormat/>
    <w:pPr/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  <w:style w:type="numbering" w:styleId="WW8Num20">
    <w:name w:val="WW8Num20"/>
    <w:qFormat/>
  </w:style>
  <w:style w:type="numbering" w:styleId="WW8Num21">
    <w:name w:val="WW8Num21"/>
    <w:qFormat/>
  </w:style>
  <w:style w:type="numbering" w:styleId="WW8Num22">
    <w:name w:val="WW8Num2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image" Target="media/image2.png"/><Relationship Id="rId4" Type="http://schemas.openxmlformats.org/officeDocument/2006/relationships/image" Target="media/image3.wmf"/><Relationship Id="rId5" Type="http://schemas.openxmlformats.org/officeDocument/2006/relationships/image" Target="media/image4.wmf"/><Relationship Id="rId6" Type="http://schemas.openxmlformats.org/officeDocument/2006/relationships/image" Target="media/image5.wmf"/><Relationship Id="rId7" Type="http://schemas.openxmlformats.org/officeDocument/2006/relationships/image" Target="media/image6.wmf"/><Relationship Id="rId8" Type="http://schemas.openxmlformats.org/officeDocument/2006/relationships/image" Target="media/image7.wmf"/><Relationship Id="rId9" Type="http://schemas.openxmlformats.org/officeDocument/2006/relationships/image" Target="media/image8.wmf"/><Relationship Id="rId10" Type="http://schemas.openxmlformats.org/officeDocument/2006/relationships/image" Target="media/image9.wmf"/><Relationship Id="rId11" Type="http://schemas.openxmlformats.org/officeDocument/2006/relationships/image" Target="media/image10.wmf"/><Relationship Id="rId12" Type="http://schemas.openxmlformats.org/officeDocument/2006/relationships/image" Target="media/image11.wmf"/><Relationship Id="rId13" Type="http://schemas.openxmlformats.org/officeDocument/2006/relationships/image" Target="media/image12.wmf"/><Relationship Id="rId14" Type="http://schemas.openxmlformats.org/officeDocument/2006/relationships/image" Target="media/image13.wmf"/><Relationship Id="rId15" Type="http://schemas.openxmlformats.org/officeDocument/2006/relationships/image" Target="media/image14.wmf"/><Relationship Id="rId16" Type="http://schemas.openxmlformats.org/officeDocument/2006/relationships/image" Target="media/image15.wmf"/><Relationship Id="rId17" Type="http://schemas.openxmlformats.org/officeDocument/2006/relationships/image" Target="media/image16.wmf"/><Relationship Id="rId18" Type="http://schemas.openxmlformats.org/officeDocument/2006/relationships/footer" Target="footer1.xml"/><Relationship Id="rId19" Type="http://schemas.openxmlformats.org/officeDocument/2006/relationships/footer" Target="footer2.xml"/><Relationship Id="rId20" Type="http://schemas.openxmlformats.org/officeDocument/2006/relationships/numbering" Target="numbering.xml"/><Relationship Id="rId21" Type="http://schemas.openxmlformats.org/officeDocument/2006/relationships/fontTable" Target="fontTable.xml"/><Relationship Id="rId22" Type="http://schemas.openxmlformats.org/officeDocument/2006/relationships/settings" Target="settings.xml"/><Relationship Id="rId2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2022-04-20T06:25:00Z</dcterms:created>
  <dc:creator>Elistratov</dc:creator>
  <dc:description/>
  <cp:keywords/>
  <dc:language>en-US</dc:language>
  <cp:lastModifiedBy>Емельяненко Ирина Глебовна</cp:lastModifiedBy>
  <cp:lastPrinted>2022-04-20T09:39:00Z</cp:lastPrinted>
  <dcterms:modified xsi:type="dcterms:W3CDTF">2025-11-25T08:48:00Z</dcterms:modified>
  <cp:revision>44</cp:revision>
  <dc:subject/>
  <dc:title>ЗАО «ЗАВОД ИГРОВОГО СПОРТИВНОГО ОБОРУДОВАНИЯ»</dc:title>
</cp:coreProperties>
</file>